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972" w:rsidRPr="0032226E" w:rsidRDefault="004F3972" w:rsidP="001748CB">
      <w:pPr>
        <w:pStyle w:val="a0"/>
        <w:ind w:left="5670"/>
      </w:pPr>
      <w:r w:rsidRPr="0032226E">
        <w:t>УТВЕРЖДЕНЫ</w:t>
      </w:r>
    </w:p>
    <w:p w:rsidR="004F3972" w:rsidRPr="0032226E" w:rsidRDefault="004F3972" w:rsidP="001748CB">
      <w:pPr>
        <w:pStyle w:val="a0"/>
        <w:ind w:left="5670"/>
      </w:pPr>
      <w:r w:rsidRPr="0032226E">
        <w:t>Решением участников</w:t>
      </w:r>
    </w:p>
    <w:p w:rsidR="004F3972" w:rsidRPr="0032226E" w:rsidRDefault="004F3972" w:rsidP="001748CB">
      <w:pPr>
        <w:pStyle w:val="a0"/>
        <w:ind w:left="5670"/>
      </w:pPr>
      <w:r w:rsidRPr="0032226E">
        <w:rPr>
          <w:noProof/>
        </w:rPr>
        <w:t>Общества с ограниченной ответственностью Управляющей компании "Новые инвестиционные технологии"</w:t>
      </w:r>
    </w:p>
    <w:p w:rsidR="004F3972" w:rsidRPr="0032226E" w:rsidRDefault="004F3972" w:rsidP="001748CB">
      <w:pPr>
        <w:pStyle w:val="a0"/>
        <w:ind w:left="5670"/>
        <w:rPr>
          <w:b/>
          <w:bCs/>
        </w:rPr>
      </w:pPr>
      <w:r w:rsidRPr="0032226E">
        <w:t xml:space="preserve">Протокол </w:t>
      </w:r>
      <w:r w:rsidRPr="0032226E">
        <w:rPr>
          <w:noProof/>
        </w:rPr>
        <w:t>№ 2 от  «16» ноября 2006г.</w:t>
      </w:r>
    </w:p>
    <w:p w:rsidR="004F3972" w:rsidRPr="0032226E" w:rsidRDefault="004F3972" w:rsidP="001748CB">
      <w:pPr>
        <w:pStyle w:val="a0"/>
        <w:rPr>
          <w:b/>
          <w:bCs/>
        </w:rPr>
      </w:pPr>
    </w:p>
    <w:p w:rsidR="004F3972" w:rsidRPr="0032226E" w:rsidRDefault="004F3972" w:rsidP="001748CB">
      <w:pPr>
        <w:pStyle w:val="a0"/>
        <w:rPr>
          <w:b/>
          <w:bCs/>
        </w:rPr>
      </w:pPr>
    </w:p>
    <w:p w:rsidR="004F3972" w:rsidRPr="0032226E" w:rsidRDefault="004F3972" w:rsidP="001748CB">
      <w:pPr>
        <w:pStyle w:val="a0"/>
        <w:rPr>
          <w:b/>
          <w:bCs/>
        </w:rPr>
      </w:pPr>
    </w:p>
    <w:p w:rsidR="004F3972" w:rsidRPr="0032226E" w:rsidRDefault="004F3972" w:rsidP="001748CB">
      <w:pPr>
        <w:pStyle w:val="a0"/>
        <w:rPr>
          <w:b/>
          <w:bCs/>
        </w:rPr>
      </w:pPr>
    </w:p>
    <w:p w:rsidR="004F3972" w:rsidRPr="0032226E" w:rsidRDefault="004F3972" w:rsidP="001748CB">
      <w:pPr>
        <w:pStyle w:val="a0"/>
        <w:rPr>
          <w:b/>
          <w:bCs/>
        </w:rPr>
      </w:pPr>
    </w:p>
    <w:p w:rsidR="004F3972" w:rsidRPr="0032226E" w:rsidRDefault="004F3972" w:rsidP="001748CB">
      <w:pPr>
        <w:pStyle w:val="a0"/>
        <w:rPr>
          <w:b/>
          <w:bCs/>
        </w:rPr>
      </w:pPr>
    </w:p>
    <w:p w:rsidR="004F3972" w:rsidRPr="0032226E" w:rsidRDefault="004F3972" w:rsidP="001748CB">
      <w:pPr>
        <w:pStyle w:val="a0"/>
        <w:rPr>
          <w:b/>
          <w:bCs/>
        </w:rPr>
      </w:pPr>
    </w:p>
    <w:p w:rsidR="004F3972" w:rsidRPr="0032226E" w:rsidRDefault="004F3972" w:rsidP="001748CB">
      <w:pPr>
        <w:pStyle w:val="a0"/>
        <w:rPr>
          <w:b/>
          <w:bCs/>
        </w:rPr>
      </w:pPr>
    </w:p>
    <w:p w:rsidR="004F3972" w:rsidRPr="0032226E" w:rsidRDefault="004F3972" w:rsidP="001748CB">
      <w:pPr>
        <w:pStyle w:val="a0"/>
        <w:jc w:val="center"/>
        <w:rPr>
          <w:b/>
          <w:bCs/>
        </w:rPr>
      </w:pPr>
      <w:r w:rsidRPr="0032226E">
        <w:rPr>
          <w:b/>
          <w:bCs/>
        </w:rPr>
        <w:t>Правила доверительного управления</w:t>
      </w:r>
    </w:p>
    <w:p w:rsidR="004F3972" w:rsidRPr="0032226E" w:rsidRDefault="004F3972" w:rsidP="001748CB">
      <w:pPr>
        <w:pStyle w:val="a0"/>
        <w:jc w:val="center"/>
        <w:rPr>
          <w:b/>
          <w:bCs/>
          <w:noProof/>
        </w:rPr>
        <w:sectPr w:rsidR="004F3972" w:rsidRPr="0032226E" w:rsidSect="00674F91">
          <w:headerReference w:type="default" r:id="rId7"/>
          <w:footerReference w:type="default" r:id="rId8"/>
          <w:footerReference w:type="first" r:id="rId9"/>
          <w:pgSz w:w="11906" w:h="16838" w:code="9"/>
          <w:pgMar w:top="1418" w:right="1133" w:bottom="1134" w:left="1418" w:header="720" w:footer="720" w:gutter="0"/>
          <w:pgNumType w:start="1"/>
          <w:cols w:space="720"/>
          <w:formProt w:val="0"/>
          <w:titlePg/>
        </w:sectPr>
      </w:pPr>
      <w:r w:rsidRPr="0084785F">
        <w:rPr>
          <w:b/>
          <w:bCs/>
          <w:noProof/>
        </w:rPr>
        <w:t>Открытым паевым инвестиционным фондом рыночных финансовых инструментов "НИТ-Триумф"</w:t>
      </w:r>
      <w:r w:rsidRPr="0084785F">
        <w:rPr>
          <w:b/>
          <w:bCs/>
        </w:rPr>
        <w:t xml:space="preserve"> под управлением </w:t>
      </w:r>
      <w:r w:rsidRPr="0084785F">
        <w:rPr>
          <w:b/>
          <w:bCs/>
          <w:noProof/>
        </w:rPr>
        <w:t xml:space="preserve">Общества с ограниченной ответственностью </w:t>
      </w:r>
      <w:r w:rsidRPr="0084785F">
        <w:rPr>
          <w:noProof/>
        </w:rPr>
        <w:t>"</w:t>
      </w:r>
      <w:r w:rsidRPr="0084785F">
        <w:rPr>
          <w:b/>
          <w:bCs/>
          <w:noProof/>
        </w:rPr>
        <w:t>Управляющая компания "Новые инвестиционные технологии"</w:t>
      </w:r>
    </w:p>
    <w:p w:rsidR="004F3972" w:rsidRPr="007844CB" w:rsidRDefault="004F3972">
      <w:pPr>
        <w:pStyle w:val="ConsPlusNormal"/>
        <w:widowControl/>
        <w:ind w:firstLine="0"/>
        <w:jc w:val="center"/>
        <w:rPr>
          <w:rFonts w:ascii="Times New Roman" w:hAnsi="Times New Roman" w:cs="Times New Roman"/>
          <w:b/>
          <w:bCs/>
          <w:sz w:val="24"/>
          <w:szCs w:val="24"/>
        </w:rPr>
      </w:pPr>
      <w:r w:rsidRPr="007844CB">
        <w:rPr>
          <w:rFonts w:ascii="Times New Roman" w:hAnsi="Times New Roman" w:cs="Times New Roman"/>
          <w:b/>
          <w:bCs/>
          <w:sz w:val="24"/>
          <w:szCs w:val="24"/>
        </w:rPr>
        <w:t>I. Общие положения</w:t>
      </w:r>
    </w:p>
    <w:p w:rsidR="004F3972" w:rsidRPr="007844CB" w:rsidRDefault="004F3972">
      <w:pPr>
        <w:pStyle w:val="ConsPlusNormal"/>
        <w:widowControl/>
        <w:ind w:firstLine="0"/>
        <w:jc w:val="center"/>
        <w:rPr>
          <w:rFonts w:ascii="Times New Roman" w:hAnsi="Times New Roman" w:cs="Times New Roman"/>
          <w:sz w:val="24"/>
          <w:szCs w:val="24"/>
        </w:rPr>
      </w:pPr>
    </w:p>
    <w:p w:rsidR="004F3972" w:rsidRPr="007844CB" w:rsidRDefault="004F3972">
      <w:pPr>
        <w:pStyle w:val="ConsPlusNormal"/>
        <w:widowControl/>
        <w:ind w:firstLine="0"/>
        <w:jc w:val="center"/>
        <w:rPr>
          <w:rFonts w:ascii="Times New Roman" w:hAnsi="Times New Roman" w:cs="Times New Roman"/>
          <w:sz w:val="24"/>
          <w:szCs w:val="24"/>
        </w:rPr>
      </w:pP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1. Полное название паевого инвестиционного фонда – Открытый паевой инвестиционный фонд рыночных финансовых инструментов "НИТ-Триумф" под управлением Общества с ограниченной ответственностью "Управляющая компания "Новые инвестиционные технологии" (далее - Фонд).</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2. Краткое название Фонда – ОПИФ рыночных финансовых инструментов "НИТ-Триумф".</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3. Тип Фонда – открытый.</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4. Полное фирменное наименование управляющей компании Фонда – Общество с ограниченной ответственностью "Управляющая компания "Новые инвестиционные технологии" (далее – Управляющая компания).</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5. Место нахождения Управляющей компании – РФ, 124482, г. Москва, г. Зеленоград, Савелкинский проезд, дом 4.</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6.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"13" октября 2011 года № 21-000-1-00836, предоставленная Федеральной службой по финансовым рынкам.</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7. Полное фирменное наименование специализированного депозитария Фонда – Акционерное общество «Специализированный депозитарий «ИНФИНИТУМ» (далее - Специализированный депозитарий).</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8. Место нахождения Специализированного депозитария – Российская Федерация, 115162, Москва, ул. Шаболовка, д. 31, корп. Б.</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9. 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04 октября 2000 г. № 22-000-1-00013, предоставленная ФКЦБ России.</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10. Полное фирменное наименование лица, осуществляющего ведение реестра владельцев инвестиционных паев Фонда – Акционерное общество «Специализированный депозитарий «ИНФИНИТУМ» (далее – Регистратор).</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 xml:space="preserve">11. Место нахождения Регистратора – Российская Федерация, 115162, Москва, </w:t>
      </w:r>
      <w:r w:rsidRPr="007844CB">
        <w:rPr>
          <w:rFonts w:ascii="Times New Roman" w:hAnsi="Times New Roman" w:cs="Times New Roman"/>
          <w:sz w:val="24"/>
          <w:szCs w:val="24"/>
        </w:rPr>
        <w:br/>
        <w:t>ул. Шаболовка, д. 31, корп. Б.</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12. 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04 октября 2000 г. № 22-000-1-00013, предоставленная ФКЦБ России.</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13. Полное фирменное наименование аудиторской организации Фонда – Общество с ограниченной ответственностью "ИНТЭК-Аудит"  (далее – Аудиторская организация).</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14. Место нахождения Аудиторской организации – Российская Федерация, 127550, г. Москва, ул. Прянишникова, д. 5А.</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15. Настоящие Правила определяют условия доверительного управления фондом.</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16. 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17. Владельцы инвестиционных паев несут риск убытков, связанных с изменением рыночной стоимости имущества, составляющего Фонд.</w:t>
      </w:r>
    </w:p>
    <w:p w:rsidR="004F3972" w:rsidRPr="007844CB" w:rsidRDefault="004F3972" w:rsidP="00582BAD">
      <w:pPr>
        <w:pStyle w:val="Con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18. Срок формирования фонда с 01 февраля 2007 года по 30 апреля 2007 года, либо ранее,  по  достижении  стоимости  имущества  фонда  10 000 000 (Десять миллионов) рублей.</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 xml:space="preserve">19. Дата окончания срока действия договора доверительного управления Фондом – </w:t>
      </w:r>
      <w:r w:rsidRPr="007844CB">
        <w:rPr>
          <w:rFonts w:ascii="Times New Roman" w:hAnsi="Times New Roman" w:cs="Times New Roman"/>
          <w:sz w:val="24"/>
          <w:szCs w:val="24"/>
        </w:rPr>
        <w:br/>
        <w:t>14 января 2022 года.</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rsidR="004F3972" w:rsidRPr="007844CB" w:rsidRDefault="004F3972">
      <w:pPr>
        <w:pStyle w:val="ConsPlusNormal"/>
        <w:widowControl/>
        <w:ind w:firstLine="0"/>
        <w:jc w:val="center"/>
        <w:rPr>
          <w:rFonts w:ascii="Times New Roman" w:hAnsi="Times New Roman" w:cs="Times New Roman"/>
          <w:sz w:val="24"/>
          <w:szCs w:val="24"/>
        </w:rPr>
      </w:pPr>
    </w:p>
    <w:p w:rsidR="004F3972" w:rsidRPr="007844CB" w:rsidRDefault="004F3972">
      <w:pPr>
        <w:pStyle w:val="ConsPlusNormal"/>
        <w:widowControl/>
        <w:ind w:firstLine="0"/>
        <w:jc w:val="center"/>
        <w:rPr>
          <w:rFonts w:ascii="Times New Roman" w:hAnsi="Times New Roman" w:cs="Times New Roman"/>
          <w:sz w:val="24"/>
          <w:szCs w:val="24"/>
        </w:rPr>
      </w:pPr>
    </w:p>
    <w:p w:rsidR="004F3972" w:rsidRPr="007844CB" w:rsidRDefault="004F3972">
      <w:pPr>
        <w:pStyle w:val="ConsPlusNormal"/>
        <w:widowControl/>
        <w:ind w:firstLine="0"/>
        <w:jc w:val="center"/>
        <w:rPr>
          <w:rFonts w:ascii="Times New Roman" w:hAnsi="Times New Roman" w:cs="Times New Roman"/>
          <w:b/>
          <w:bCs/>
          <w:sz w:val="24"/>
          <w:szCs w:val="24"/>
        </w:rPr>
      </w:pPr>
      <w:r w:rsidRPr="007844CB">
        <w:rPr>
          <w:rFonts w:ascii="Times New Roman" w:hAnsi="Times New Roman" w:cs="Times New Roman"/>
          <w:b/>
          <w:bCs/>
          <w:sz w:val="24"/>
          <w:szCs w:val="24"/>
        </w:rPr>
        <w:t>II. Инвестиционная декларация</w:t>
      </w:r>
    </w:p>
    <w:p w:rsidR="004F3972" w:rsidRPr="007844CB" w:rsidRDefault="004F3972">
      <w:pPr>
        <w:pStyle w:val="ConsPlusNormal"/>
        <w:widowControl/>
        <w:ind w:firstLine="0"/>
        <w:jc w:val="center"/>
        <w:rPr>
          <w:rFonts w:ascii="Times New Roman" w:hAnsi="Times New Roman" w:cs="Times New Roman"/>
          <w:sz w:val="24"/>
          <w:szCs w:val="24"/>
        </w:rPr>
      </w:pP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20.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21. Инвестиционной политикой Управляющей компании является долгосрочное вложение средств в ценные бумаги и краткосрочное вложение средств в имущественные права из фьючерсных и опционных договоров (контрактов).</w:t>
      </w:r>
    </w:p>
    <w:p w:rsidR="004F3972" w:rsidRPr="007844CB" w:rsidRDefault="004F3972" w:rsidP="005A0AAF">
      <w:pPr>
        <w:pStyle w:val="ConsPlusNormal"/>
        <w:ind w:firstLine="540"/>
        <w:jc w:val="both"/>
        <w:rPr>
          <w:rFonts w:ascii="Times New Roman" w:hAnsi="Times New Roman" w:cs="Times New Roman"/>
          <w:sz w:val="24"/>
          <w:szCs w:val="24"/>
        </w:rPr>
      </w:pPr>
      <w:r w:rsidRPr="007844CB">
        <w:rPr>
          <w:rFonts w:ascii="Times New Roman" w:hAnsi="Times New Roman" w:cs="Times New Roman"/>
          <w:sz w:val="24"/>
          <w:szCs w:val="24"/>
        </w:rPr>
        <w:t>Управляющая компания вправе заключать указанные выше договоры (контракты), являющиеся производными финансовыми инструментами (далее – производные финансовые инструменты) при условии соблюдения требований, установленных подпунктом 2 пункта 23.1 настоящих Правил.</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22. Объекты инвестирования, их состав и описание.</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22.1. Имущество, составляющее Фонд, может быть инвестировано в:</w:t>
      </w:r>
    </w:p>
    <w:p w:rsidR="004F3972" w:rsidRPr="007844CB" w:rsidRDefault="004F3972" w:rsidP="00C82CB6">
      <w:pPr>
        <w:ind w:firstLine="540"/>
        <w:jc w:val="both"/>
      </w:pPr>
      <w:r w:rsidRPr="007844CB">
        <w:t>1) 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(далее - иностранные государства) и включенных в следующий перечень иностранных бирж:</w:t>
      </w:r>
    </w:p>
    <w:p w:rsidR="004F3972" w:rsidRPr="007844CB" w:rsidRDefault="004F3972" w:rsidP="00C82CB6">
      <w:pPr>
        <w:ind w:firstLine="540"/>
        <w:jc w:val="both"/>
      </w:pPr>
      <w:r w:rsidRPr="007844CB">
        <w:t>1) Афинская биржа (Athens Exchange);</w:t>
      </w:r>
    </w:p>
    <w:p w:rsidR="004F3972" w:rsidRPr="007844CB" w:rsidRDefault="004F3972" w:rsidP="00C82CB6">
      <w:pPr>
        <w:ind w:firstLine="540"/>
        <w:jc w:val="both"/>
      </w:pPr>
      <w:r w:rsidRPr="007844CB">
        <w:t>2) Белорусская валютно-фондовая биржа (Belarusian currency and stock exchange);</w:t>
      </w:r>
    </w:p>
    <w:p w:rsidR="004F3972" w:rsidRPr="007844CB" w:rsidRDefault="004F3972" w:rsidP="00C82CB6">
      <w:pPr>
        <w:ind w:firstLine="540"/>
        <w:jc w:val="both"/>
      </w:pPr>
      <w:r w:rsidRPr="007844CB">
        <w:t>3) Бомбейская фондовая биржа (Bombay Stock Exchange);</w:t>
      </w:r>
    </w:p>
    <w:p w:rsidR="004F3972" w:rsidRPr="007844CB" w:rsidRDefault="004F3972" w:rsidP="00C82CB6">
      <w:pPr>
        <w:ind w:firstLine="540"/>
        <w:jc w:val="both"/>
      </w:pPr>
      <w:r w:rsidRPr="007844CB">
        <w:t>4) Будапештская фондовая биржа (Budapest Stock Exchange);</w:t>
      </w:r>
    </w:p>
    <w:p w:rsidR="004F3972" w:rsidRPr="007844CB" w:rsidRDefault="004F3972" w:rsidP="00C82CB6">
      <w:pPr>
        <w:ind w:firstLine="540"/>
        <w:jc w:val="both"/>
      </w:pPr>
      <w:r w:rsidRPr="007844CB">
        <w:t>5) Варшавская фондовая биржа (Warsaw Stock Exchange);</w:t>
      </w:r>
    </w:p>
    <w:p w:rsidR="004F3972" w:rsidRPr="007844CB" w:rsidRDefault="004F3972" w:rsidP="00C82CB6">
      <w:pPr>
        <w:ind w:firstLine="540"/>
        <w:jc w:val="both"/>
      </w:pPr>
      <w:r w:rsidRPr="007844CB">
        <w:t>6) Венская фондовая биржа (Vienna Stock Exchange);</w:t>
      </w:r>
    </w:p>
    <w:p w:rsidR="004F3972" w:rsidRPr="007844CB" w:rsidRDefault="004F3972" w:rsidP="00C82CB6">
      <w:pPr>
        <w:ind w:firstLine="540"/>
        <w:jc w:val="both"/>
      </w:pPr>
      <w:r w:rsidRPr="007844CB">
        <w:t>7) Венчурная фондовая биржа ТиЭсЭкс (Канада) (TSX Venture Exchange (Canada));</w:t>
      </w:r>
    </w:p>
    <w:p w:rsidR="004F3972" w:rsidRPr="007844CB" w:rsidRDefault="004F3972" w:rsidP="00C82CB6">
      <w:pPr>
        <w:ind w:firstLine="540"/>
        <w:jc w:val="both"/>
        <w:rPr>
          <w:lang w:val="en-US"/>
        </w:rPr>
      </w:pPr>
      <w:r w:rsidRPr="007844CB">
        <w:rPr>
          <w:lang w:val="en-US"/>
        </w:rPr>
        <w:t xml:space="preserve">8) </w:t>
      </w:r>
      <w:r w:rsidRPr="007844CB">
        <w:t>Гонконгская</w:t>
      </w:r>
      <w:r w:rsidRPr="007844CB">
        <w:rPr>
          <w:lang w:val="en-US"/>
        </w:rPr>
        <w:t xml:space="preserve"> </w:t>
      </w:r>
      <w:r w:rsidRPr="007844CB">
        <w:t>фондовая</w:t>
      </w:r>
      <w:r w:rsidRPr="007844CB">
        <w:rPr>
          <w:lang w:val="en-US"/>
        </w:rPr>
        <w:t xml:space="preserve"> </w:t>
      </w:r>
      <w:r w:rsidRPr="007844CB">
        <w:t>биржа</w:t>
      </w:r>
      <w:r w:rsidRPr="007844CB">
        <w:rPr>
          <w:lang w:val="en-US"/>
        </w:rPr>
        <w:t xml:space="preserve"> (The Stock Exchange of Hong Kong);</w:t>
      </w:r>
    </w:p>
    <w:p w:rsidR="004F3972" w:rsidRPr="007844CB" w:rsidRDefault="004F3972" w:rsidP="00C82CB6">
      <w:pPr>
        <w:ind w:firstLine="540"/>
        <w:jc w:val="both"/>
        <w:rPr>
          <w:lang w:val="en-US"/>
        </w:rPr>
      </w:pPr>
      <w:r w:rsidRPr="007844CB">
        <w:rPr>
          <w:lang w:val="en-US"/>
        </w:rPr>
        <w:t xml:space="preserve">9) </w:t>
      </w:r>
      <w:r w:rsidRPr="007844CB">
        <w:t>Дубайская</w:t>
      </w:r>
      <w:r w:rsidRPr="007844CB">
        <w:rPr>
          <w:lang w:val="en-US"/>
        </w:rPr>
        <w:t xml:space="preserve"> </w:t>
      </w:r>
      <w:r w:rsidRPr="007844CB">
        <w:t>фондовая</w:t>
      </w:r>
      <w:r w:rsidRPr="007844CB">
        <w:rPr>
          <w:lang w:val="en-US"/>
        </w:rPr>
        <w:t xml:space="preserve"> </w:t>
      </w:r>
      <w:r w:rsidRPr="007844CB">
        <w:t>биржа</w:t>
      </w:r>
      <w:r w:rsidRPr="007844CB">
        <w:rPr>
          <w:lang w:val="en-US"/>
        </w:rPr>
        <w:t xml:space="preserve"> (Dubai Financial Market);</w:t>
      </w:r>
    </w:p>
    <w:p w:rsidR="004F3972" w:rsidRPr="007844CB" w:rsidRDefault="004F3972" w:rsidP="00C82CB6">
      <w:pPr>
        <w:ind w:firstLine="540"/>
        <w:jc w:val="both"/>
        <w:rPr>
          <w:lang w:val="en-US"/>
        </w:rPr>
      </w:pPr>
      <w:r w:rsidRPr="007844CB">
        <w:rPr>
          <w:lang w:val="en-US"/>
        </w:rPr>
        <w:t xml:space="preserve">10) </w:t>
      </w:r>
      <w:r w:rsidRPr="007844CB">
        <w:t>Евронекст</w:t>
      </w:r>
      <w:r w:rsidRPr="007844CB">
        <w:rPr>
          <w:lang w:val="en-US"/>
        </w:rPr>
        <w:t xml:space="preserve"> </w:t>
      </w:r>
      <w:r w:rsidRPr="007844CB">
        <w:t>Амстердам</w:t>
      </w:r>
      <w:r w:rsidRPr="007844CB">
        <w:rPr>
          <w:lang w:val="en-US"/>
        </w:rPr>
        <w:t xml:space="preserve"> (Euronext Amsterdam);</w:t>
      </w:r>
    </w:p>
    <w:p w:rsidR="004F3972" w:rsidRPr="007844CB" w:rsidRDefault="004F3972" w:rsidP="00C82CB6">
      <w:pPr>
        <w:ind w:firstLine="540"/>
        <w:jc w:val="both"/>
        <w:rPr>
          <w:lang w:val="en-US"/>
        </w:rPr>
      </w:pPr>
      <w:r w:rsidRPr="007844CB">
        <w:rPr>
          <w:lang w:val="en-US"/>
        </w:rPr>
        <w:t xml:space="preserve">11) </w:t>
      </w:r>
      <w:r w:rsidRPr="007844CB">
        <w:t>Евронекст</w:t>
      </w:r>
      <w:r w:rsidRPr="007844CB">
        <w:rPr>
          <w:lang w:val="en-US"/>
        </w:rPr>
        <w:t xml:space="preserve"> </w:t>
      </w:r>
      <w:r w:rsidRPr="007844CB">
        <w:t>Брюссель</w:t>
      </w:r>
      <w:r w:rsidRPr="007844CB">
        <w:rPr>
          <w:lang w:val="en-US"/>
        </w:rPr>
        <w:t xml:space="preserve"> (Euronext Brussels);</w:t>
      </w:r>
    </w:p>
    <w:p w:rsidR="004F3972" w:rsidRPr="007844CB" w:rsidRDefault="004F3972" w:rsidP="00C82CB6">
      <w:pPr>
        <w:ind w:firstLine="540"/>
        <w:jc w:val="both"/>
        <w:rPr>
          <w:lang w:val="en-US"/>
        </w:rPr>
      </w:pPr>
      <w:r w:rsidRPr="007844CB">
        <w:rPr>
          <w:lang w:val="en-US"/>
        </w:rPr>
        <w:t xml:space="preserve">12) </w:t>
      </w:r>
      <w:r w:rsidRPr="007844CB">
        <w:t>Евронекст</w:t>
      </w:r>
      <w:r w:rsidRPr="007844CB">
        <w:rPr>
          <w:lang w:val="en-US"/>
        </w:rPr>
        <w:t xml:space="preserve"> </w:t>
      </w:r>
      <w:r w:rsidRPr="007844CB">
        <w:t>Лиссабон</w:t>
      </w:r>
      <w:r w:rsidRPr="007844CB">
        <w:rPr>
          <w:lang w:val="en-US"/>
        </w:rPr>
        <w:t xml:space="preserve"> (Euronext Lisbon);</w:t>
      </w:r>
    </w:p>
    <w:p w:rsidR="004F3972" w:rsidRPr="007844CB" w:rsidRDefault="004F3972" w:rsidP="00C82CB6">
      <w:pPr>
        <w:ind w:firstLine="540"/>
        <w:jc w:val="both"/>
        <w:rPr>
          <w:lang w:val="en-US"/>
        </w:rPr>
      </w:pPr>
      <w:r w:rsidRPr="007844CB">
        <w:rPr>
          <w:lang w:val="en-US"/>
        </w:rPr>
        <w:t xml:space="preserve">13) </w:t>
      </w:r>
      <w:r w:rsidRPr="007844CB">
        <w:t>Евронекст</w:t>
      </w:r>
      <w:r w:rsidRPr="007844CB">
        <w:rPr>
          <w:lang w:val="en-US"/>
        </w:rPr>
        <w:t xml:space="preserve"> </w:t>
      </w:r>
      <w:r w:rsidRPr="007844CB">
        <w:t>Лондон</w:t>
      </w:r>
      <w:r w:rsidRPr="007844CB">
        <w:rPr>
          <w:lang w:val="en-US"/>
        </w:rPr>
        <w:t xml:space="preserve"> (Euronext London);</w:t>
      </w:r>
    </w:p>
    <w:p w:rsidR="004F3972" w:rsidRPr="007844CB" w:rsidRDefault="004F3972" w:rsidP="00C82CB6">
      <w:pPr>
        <w:ind w:firstLine="540"/>
        <w:jc w:val="both"/>
        <w:rPr>
          <w:lang w:val="en-US"/>
        </w:rPr>
      </w:pPr>
      <w:r w:rsidRPr="007844CB">
        <w:rPr>
          <w:lang w:val="en-US"/>
        </w:rPr>
        <w:t xml:space="preserve">14) </w:t>
      </w:r>
      <w:r w:rsidRPr="007844CB">
        <w:t>Евронекст</w:t>
      </w:r>
      <w:r w:rsidRPr="007844CB">
        <w:rPr>
          <w:lang w:val="en-US"/>
        </w:rPr>
        <w:t xml:space="preserve"> </w:t>
      </w:r>
      <w:r w:rsidRPr="007844CB">
        <w:t>Париж</w:t>
      </w:r>
      <w:r w:rsidRPr="007844CB">
        <w:rPr>
          <w:lang w:val="en-US"/>
        </w:rPr>
        <w:t xml:space="preserve"> (Euronext Paris);</w:t>
      </w:r>
    </w:p>
    <w:p w:rsidR="004F3972" w:rsidRPr="007844CB" w:rsidRDefault="004F3972" w:rsidP="00C82CB6">
      <w:pPr>
        <w:ind w:firstLine="540"/>
        <w:jc w:val="both"/>
        <w:rPr>
          <w:lang w:val="en-US"/>
        </w:rPr>
      </w:pPr>
      <w:r w:rsidRPr="007844CB">
        <w:rPr>
          <w:lang w:val="en-US"/>
        </w:rPr>
        <w:t xml:space="preserve">15) </w:t>
      </w:r>
      <w:r w:rsidRPr="007844CB">
        <w:t>Ирландская</w:t>
      </w:r>
      <w:r w:rsidRPr="007844CB">
        <w:rPr>
          <w:lang w:val="en-US"/>
        </w:rPr>
        <w:t xml:space="preserve"> </w:t>
      </w:r>
      <w:r w:rsidRPr="007844CB">
        <w:t>фондовая</w:t>
      </w:r>
      <w:r w:rsidRPr="007844CB">
        <w:rPr>
          <w:lang w:val="en-US"/>
        </w:rPr>
        <w:t xml:space="preserve"> </w:t>
      </w:r>
      <w:r w:rsidRPr="007844CB">
        <w:t>биржа</w:t>
      </w:r>
      <w:r w:rsidRPr="007844CB">
        <w:rPr>
          <w:lang w:val="en-US"/>
        </w:rPr>
        <w:t xml:space="preserve"> (Irish Stock Exchange);</w:t>
      </w:r>
    </w:p>
    <w:p w:rsidR="004F3972" w:rsidRPr="007844CB" w:rsidRDefault="004F3972" w:rsidP="00C82CB6">
      <w:pPr>
        <w:ind w:firstLine="540"/>
        <w:jc w:val="both"/>
        <w:rPr>
          <w:lang w:val="en-US"/>
        </w:rPr>
      </w:pPr>
      <w:r w:rsidRPr="007844CB">
        <w:rPr>
          <w:lang w:val="en-US"/>
        </w:rPr>
        <w:t xml:space="preserve">16) </w:t>
      </w:r>
      <w:r w:rsidRPr="007844CB">
        <w:t>Итальянская</w:t>
      </w:r>
      <w:r w:rsidRPr="007844CB">
        <w:rPr>
          <w:lang w:val="en-US"/>
        </w:rPr>
        <w:t xml:space="preserve"> </w:t>
      </w:r>
      <w:r w:rsidRPr="007844CB">
        <w:t>фондовая</w:t>
      </w:r>
      <w:r w:rsidRPr="007844CB">
        <w:rPr>
          <w:lang w:val="en-US"/>
        </w:rPr>
        <w:t xml:space="preserve"> </w:t>
      </w:r>
      <w:r w:rsidRPr="007844CB">
        <w:t>биржа</w:t>
      </w:r>
      <w:r w:rsidRPr="007844CB">
        <w:rPr>
          <w:lang w:val="en-US"/>
        </w:rPr>
        <w:t xml:space="preserve"> (Italian Stock Exchange (Borsa Italiana));</w:t>
      </w:r>
    </w:p>
    <w:p w:rsidR="004F3972" w:rsidRPr="007844CB" w:rsidRDefault="004F3972" w:rsidP="00C82CB6">
      <w:pPr>
        <w:ind w:firstLine="540"/>
        <w:jc w:val="both"/>
        <w:rPr>
          <w:lang w:val="en-US"/>
        </w:rPr>
      </w:pPr>
      <w:r w:rsidRPr="007844CB">
        <w:rPr>
          <w:lang w:val="en-US"/>
        </w:rPr>
        <w:t xml:space="preserve">17) </w:t>
      </w:r>
      <w:r w:rsidRPr="007844CB">
        <w:t>Иоханнесбургская</w:t>
      </w:r>
      <w:r w:rsidRPr="007844CB">
        <w:rPr>
          <w:lang w:val="en-US"/>
        </w:rPr>
        <w:t xml:space="preserve"> </w:t>
      </w:r>
      <w:r w:rsidRPr="007844CB">
        <w:t>фондовая</w:t>
      </w:r>
      <w:r w:rsidRPr="007844CB">
        <w:rPr>
          <w:lang w:val="en-US"/>
        </w:rPr>
        <w:t xml:space="preserve"> </w:t>
      </w:r>
      <w:r w:rsidRPr="007844CB">
        <w:t>биржа</w:t>
      </w:r>
      <w:r w:rsidRPr="007844CB">
        <w:rPr>
          <w:lang w:val="en-US"/>
        </w:rPr>
        <w:t xml:space="preserve"> (Johannesburg Stock Exchange);</w:t>
      </w:r>
    </w:p>
    <w:p w:rsidR="004F3972" w:rsidRPr="007844CB" w:rsidRDefault="004F3972" w:rsidP="00C82CB6">
      <w:pPr>
        <w:ind w:firstLine="540"/>
        <w:jc w:val="both"/>
        <w:rPr>
          <w:lang w:val="en-US"/>
        </w:rPr>
      </w:pPr>
      <w:r w:rsidRPr="007844CB">
        <w:rPr>
          <w:lang w:val="en-US"/>
        </w:rPr>
        <w:t xml:space="preserve">18) </w:t>
      </w:r>
      <w:r w:rsidRPr="007844CB">
        <w:t>Казахстанская</w:t>
      </w:r>
      <w:r w:rsidRPr="007844CB">
        <w:rPr>
          <w:lang w:val="en-US"/>
        </w:rPr>
        <w:t xml:space="preserve"> </w:t>
      </w:r>
      <w:r w:rsidRPr="007844CB">
        <w:t>фондовая</w:t>
      </w:r>
      <w:r w:rsidRPr="007844CB">
        <w:rPr>
          <w:lang w:val="en-US"/>
        </w:rPr>
        <w:t xml:space="preserve"> </w:t>
      </w:r>
      <w:r w:rsidRPr="007844CB">
        <w:t>биржа</w:t>
      </w:r>
      <w:r w:rsidRPr="007844CB">
        <w:rPr>
          <w:lang w:val="en-US"/>
        </w:rPr>
        <w:t xml:space="preserve"> (Kazakhstan Stock Exchange);</w:t>
      </w:r>
    </w:p>
    <w:p w:rsidR="004F3972" w:rsidRPr="007844CB" w:rsidRDefault="004F3972" w:rsidP="00C82CB6">
      <w:pPr>
        <w:ind w:firstLine="540"/>
        <w:jc w:val="both"/>
        <w:rPr>
          <w:lang w:val="en-US"/>
        </w:rPr>
      </w:pPr>
      <w:r w:rsidRPr="007844CB">
        <w:rPr>
          <w:lang w:val="en-US"/>
        </w:rPr>
        <w:t xml:space="preserve">19) </w:t>
      </w:r>
      <w:r w:rsidRPr="007844CB">
        <w:t>Кипрская</w:t>
      </w:r>
      <w:r w:rsidRPr="007844CB">
        <w:rPr>
          <w:lang w:val="en-US"/>
        </w:rPr>
        <w:t xml:space="preserve"> </w:t>
      </w:r>
      <w:r w:rsidRPr="007844CB">
        <w:t>фондовая</w:t>
      </w:r>
      <w:r w:rsidRPr="007844CB">
        <w:rPr>
          <w:lang w:val="en-US"/>
        </w:rPr>
        <w:t xml:space="preserve"> </w:t>
      </w:r>
      <w:r w:rsidRPr="007844CB">
        <w:t>биржа</w:t>
      </w:r>
      <w:r w:rsidRPr="007844CB">
        <w:rPr>
          <w:lang w:val="en-US"/>
        </w:rPr>
        <w:t xml:space="preserve"> (Cyprus Stock Exchange);</w:t>
      </w:r>
    </w:p>
    <w:p w:rsidR="004F3972" w:rsidRPr="007844CB" w:rsidRDefault="004F3972" w:rsidP="00C82CB6">
      <w:pPr>
        <w:ind w:firstLine="540"/>
        <w:jc w:val="both"/>
        <w:rPr>
          <w:lang w:val="en-US"/>
        </w:rPr>
      </w:pPr>
      <w:r w:rsidRPr="007844CB">
        <w:rPr>
          <w:lang w:val="en-US"/>
        </w:rPr>
        <w:t xml:space="preserve">20) </w:t>
      </w:r>
      <w:r w:rsidRPr="007844CB">
        <w:t>Корейская</w:t>
      </w:r>
      <w:r w:rsidRPr="007844CB">
        <w:rPr>
          <w:lang w:val="en-US"/>
        </w:rPr>
        <w:t xml:space="preserve"> </w:t>
      </w:r>
      <w:r w:rsidRPr="007844CB">
        <w:t>фондовая</w:t>
      </w:r>
      <w:r w:rsidRPr="007844CB">
        <w:rPr>
          <w:lang w:val="en-US"/>
        </w:rPr>
        <w:t xml:space="preserve"> </w:t>
      </w:r>
      <w:r w:rsidRPr="007844CB">
        <w:t>биржа</w:t>
      </w:r>
      <w:r w:rsidRPr="007844CB">
        <w:rPr>
          <w:lang w:val="en-US"/>
        </w:rPr>
        <w:t xml:space="preserve"> (</w:t>
      </w:r>
      <w:r w:rsidRPr="007844CB">
        <w:t>КейАрЭкс</w:t>
      </w:r>
      <w:r w:rsidRPr="007844CB">
        <w:rPr>
          <w:lang w:val="en-US"/>
        </w:rPr>
        <w:t>) (Korea Exchange (KRX));</w:t>
      </w:r>
    </w:p>
    <w:p w:rsidR="004F3972" w:rsidRPr="007844CB" w:rsidRDefault="004F3972" w:rsidP="00C82CB6">
      <w:pPr>
        <w:ind w:firstLine="540"/>
        <w:jc w:val="both"/>
        <w:rPr>
          <w:lang w:val="en-US"/>
        </w:rPr>
      </w:pPr>
      <w:r w:rsidRPr="007844CB">
        <w:rPr>
          <w:lang w:val="en-US"/>
        </w:rPr>
        <w:t xml:space="preserve">21) </w:t>
      </w:r>
      <w:r w:rsidRPr="007844CB">
        <w:t>Кыргызская</w:t>
      </w:r>
      <w:r w:rsidRPr="007844CB">
        <w:rPr>
          <w:lang w:val="en-US"/>
        </w:rPr>
        <w:t xml:space="preserve"> </w:t>
      </w:r>
      <w:r w:rsidRPr="007844CB">
        <w:t>фондовая</w:t>
      </w:r>
      <w:r w:rsidRPr="007844CB">
        <w:rPr>
          <w:lang w:val="en-US"/>
        </w:rPr>
        <w:t xml:space="preserve"> </w:t>
      </w:r>
      <w:r w:rsidRPr="007844CB">
        <w:t>биржа</w:t>
      </w:r>
      <w:r w:rsidRPr="007844CB">
        <w:rPr>
          <w:lang w:val="en-US"/>
        </w:rPr>
        <w:t xml:space="preserve"> (Kyrgyz Stock Exchange);</w:t>
      </w:r>
    </w:p>
    <w:p w:rsidR="004F3972" w:rsidRPr="007844CB" w:rsidRDefault="004F3972" w:rsidP="00C82CB6">
      <w:pPr>
        <w:ind w:firstLine="540"/>
        <w:jc w:val="both"/>
        <w:rPr>
          <w:lang w:val="en-US"/>
        </w:rPr>
      </w:pPr>
      <w:r w:rsidRPr="007844CB">
        <w:rPr>
          <w:lang w:val="en-US"/>
        </w:rPr>
        <w:t xml:space="preserve">22) </w:t>
      </w:r>
      <w:r w:rsidRPr="007844CB">
        <w:t>Лондонская</w:t>
      </w:r>
      <w:r w:rsidRPr="007844CB">
        <w:rPr>
          <w:lang w:val="en-US"/>
        </w:rPr>
        <w:t xml:space="preserve"> </w:t>
      </w:r>
      <w:r w:rsidRPr="007844CB">
        <w:t>фондовая</w:t>
      </w:r>
      <w:r w:rsidRPr="007844CB">
        <w:rPr>
          <w:lang w:val="en-US"/>
        </w:rPr>
        <w:t xml:space="preserve"> </w:t>
      </w:r>
      <w:r w:rsidRPr="007844CB">
        <w:t>биржа</w:t>
      </w:r>
      <w:r w:rsidRPr="007844CB">
        <w:rPr>
          <w:lang w:val="en-US"/>
        </w:rPr>
        <w:t xml:space="preserve"> (London Stock Exchange);</w:t>
      </w:r>
    </w:p>
    <w:p w:rsidR="004F3972" w:rsidRPr="007844CB" w:rsidRDefault="004F3972" w:rsidP="00C82CB6">
      <w:pPr>
        <w:ind w:firstLine="540"/>
        <w:jc w:val="both"/>
        <w:rPr>
          <w:lang w:val="en-US"/>
        </w:rPr>
      </w:pPr>
      <w:r w:rsidRPr="007844CB">
        <w:rPr>
          <w:lang w:val="en-US"/>
        </w:rPr>
        <w:t xml:space="preserve">23) </w:t>
      </w:r>
      <w:r w:rsidRPr="007844CB">
        <w:t>Люблянская</w:t>
      </w:r>
      <w:r w:rsidRPr="007844CB">
        <w:rPr>
          <w:lang w:val="en-US"/>
        </w:rPr>
        <w:t xml:space="preserve"> </w:t>
      </w:r>
      <w:r w:rsidRPr="007844CB">
        <w:t>фондовая</w:t>
      </w:r>
      <w:r w:rsidRPr="007844CB">
        <w:rPr>
          <w:lang w:val="en-US"/>
        </w:rPr>
        <w:t xml:space="preserve"> </w:t>
      </w:r>
      <w:r w:rsidRPr="007844CB">
        <w:t>биржа</w:t>
      </w:r>
      <w:r w:rsidRPr="007844CB">
        <w:rPr>
          <w:lang w:val="en-US"/>
        </w:rPr>
        <w:t xml:space="preserve"> (Ljubljana Stock Exchange);</w:t>
      </w:r>
    </w:p>
    <w:p w:rsidR="004F3972" w:rsidRPr="007844CB" w:rsidRDefault="004F3972" w:rsidP="00C82CB6">
      <w:pPr>
        <w:ind w:firstLine="540"/>
        <w:jc w:val="both"/>
        <w:rPr>
          <w:lang w:val="en-US"/>
        </w:rPr>
      </w:pPr>
      <w:r w:rsidRPr="007844CB">
        <w:rPr>
          <w:lang w:val="en-US"/>
        </w:rPr>
        <w:t xml:space="preserve">24) </w:t>
      </w:r>
      <w:r w:rsidRPr="007844CB">
        <w:t>Люксембургская</w:t>
      </w:r>
      <w:r w:rsidRPr="007844CB">
        <w:rPr>
          <w:lang w:val="en-US"/>
        </w:rPr>
        <w:t xml:space="preserve"> </w:t>
      </w:r>
      <w:r w:rsidRPr="007844CB">
        <w:t>фондовая</w:t>
      </w:r>
      <w:r w:rsidRPr="007844CB">
        <w:rPr>
          <w:lang w:val="en-US"/>
        </w:rPr>
        <w:t xml:space="preserve"> </w:t>
      </w:r>
      <w:r w:rsidRPr="007844CB">
        <w:t>биржа</w:t>
      </w:r>
      <w:r w:rsidRPr="007844CB">
        <w:rPr>
          <w:lang w:val="en-US"/>
        </w:rPr>
        <w:t xml:space="preserve"> (Luxembourg Stock Exchange);</w:t>
      </w:r>
    </w:p>
    <w:p w:rsidR="004F3972" w:rsidRPr="007844CB" w:rsidRDefault="004F3972" w:rsidP="00C82CB6">
      <w:pPr>
        <w:ind w:firstLine="540"/>
        <w:jc w:val="both"/>
        <w:rPr>
          <w:lang w:val="en-US"/>
        </w:rPr>
      </w:pPr>
      <w:r w:rsidRPr="007844CB">
        <w:rPr>
          <w:lang w:val="en-US"/>
        </w:rPr>
        <w:t xml:space="preserve">25) </w:t>
      </w:r>
      <w:r w:rsidRPr="007844CB">
        <w:t>Мальтийская</w:t>
      </w:r>
      <w:r w:rsidRPr="007844CB">
        <w:rPr>
          <w:lang w:val="en-US"/>
        </w:rPr>
        <w:t xml:space="preserve"> </w:t>
      </w:r>
      <w:r w:rsidRPr="007844CB">
        <w:t>фондовая</w:t>
      </w:r>
      <w:r w:rsidRPr="007844CB">
        <w:rPr>
          <w:lang w:val="en-US"/>
        </w:rPr>
        <w:t xml:space="preserve"> </w:t>
      </w:r>
      <w:r w:rsidRPr="007844CB">
        <w:t>биржа</w:t>
      </w:r>
      <w:r w:rsidRPr="007844CB">
        <w:rPr>
          <w:lang w:val="en-US"/>
        </w:rPr>
        <w:t xml:space="preserve"> (Malta Stock Exchange);</w:t>
      </w:r>
    </w:p>
    <w:p w:rsidR="004F3972" w:rsidRPr="007844CB" w:rsidRDefault="004F3972" w:rsidP="00C82CB6">
      <w:pPr>
        <w:ind w:firstLine="540"/>
        <w:jc w:val="both"/>
        <w:rPr>
          <w:lang w:val="en-US"/>
        </w:rPr>
      </w:pPr>
      <w:r w:rsidRPr="007844CB">
        <w:rPr>
          <w:lang w:val="en-US"/>
        </w:rPr>
        <w:t xml:space="preserve">26) </w:t>
      </w:r>
      <w:r w:rsidRPr="007844CB">
        <w:t>Мексиканская</w:t>
      </w:r>
      <w:r w:rsidRPr="007844CB">
        <w:rPr>
          <w:lang w:val="en-US"/>
        </w:rPr>
        <w:t xml:space="preserve"> </w:t>
      </w:r>
      <w:r w:rsidRPr="007844CB">
        <w:t>фондовая</w:t>
      </w:r>
      <w:r w:rsidRPr="007844CB">
        <w:rPr>
          <w:lang w:val="en-US"/>
        </w:rPr>
        <w:t xml:space="preserve"> </w:t>
      </w:r>
      <w:r w:rsidRPr="007844CB">
        <w:t>биржа</w:t>
      </w:r>
      <w:r w:rsidRPr="007844CB">
        <w:rPr>
          <w:lang w:val="en-US"/>
        </w:rPr>
        <w:t xml:space="preserve"> (Mexican Stock Exchange);</w:t>
      </w:r>
    </w:p>
    <w:p w:rsidR="004F3972" w:rsidRPr="007844CB" w:rsidRDefault="004F3972" w:rsidP="00C82CB6">
      <w:pPr>
        <w:ind w:firstLine="540"/>
        <w:jc w:val="both"/>
        <w:rPr>
          <w:lang w:val="en-US"/>
        </w:rPr>
      </w:pPr>
      <w:r w:rsidRPr="007844CB">
        <w:rPr>
          <w:lang w:val="en-US"/>
        </w:rPr>
        <w:t xml:space="preserve">27) </w:t>
      </w:r>
      <w:r w:rsidRPr="007844CB">
        <w:t>Насдак</w:t>
      </w:r>
      <w:r w:rsidRPr="007844CB">
        <w:rPr>
          <w:lang w:val="en-US"/>
        </w:rPr>
        <w:t xml:space="preserve"> </w:t>
      </w:r>
      <w:r w:rsidRPr="007844CB">
        <w:t>ОЭмЭкс</w:t>
      </w:r>
      <w:r w:rsidRPr="007844CB">
        <w:rPr>
          <w:lang w:val="en-US"/>
        </w:rPr>
        <w:t xml:space="preserve"> </w:t>
      </w:r>
      <w:r w:rsidRPr="007844CB">
        <w:t>Армения</w:t>
      </w:r>
      <w:r w:rsidRPr="007844CB">
        <w:rPr>
          <w:lang w:val="en-US"/>
        </w:rPr>
        <w:t xml:space="preserve"> (NASDAQ OMX Armenia);</w:t>
      </w:r>
    </w:p>
    <w:p w:rsidR="004F3972" w:rsidRPr="007844CB" w:rsidRDefault="004F3972" w:rsidP="00C82CB6">
      <w:pPr>
        <w:ind w:firstLine="540"/>
        <w:jc w:val="both"/>
        <w:rPr>
          <w:lang w:val="en-US"/>
        </w:rPr>
      </w:pPr>
      <w:r w:rsidRPr="007844CB">
        <w:rPr>
          <w:lang w:val="en-US"/>
        </w:rPr>
        <w:t xml:space="preserve">28) </w:t>
      </w:r>
      <w:r w:rsidRPr="007844CB">
        <w:t>Насдак</w:t>
      </w:r>
      <w:r w:rsidRPr="007844CB">
        <w:rPr>
          <w:lang w:val="en-US"/>
        </w:rPr>
        <w:t xml:space="preserve"> </w:t>
      </w:r>
      <w:r w:rsidRPr="007844CB">
        <w:t>ОЭмЭкс</w:t>
      </w:r>
      <w:r w:rsidRPr="007844CB">
        <w:rPr>
          <w:lang w:val="en-US"/>
        </w:rPr>
        <w:t xml:space="preserve"> </w:t>
      </w:r>
      <w:r w:rsidRPr="007844CB">
        <w:t>Вильнюс</w:t>
      </w:r>
      <w:r w:rsidRPr="007844CB">
        <w:rPr>
          <w:lang w:val="en-US"/>
        </w:rPr>
        <w:t xml:space="preserve"> (NASDAQ OMX Vilnius);</w:t>
      </w:r>
    </w:p>
    <w:p w:rsidR="004F3972" w:rsidRPr="007844CB" w:rsidRDefault="004F3972" w:rsidP="00C82CB6">
      <w:pPr>
        <w:ind w:firstLine="540"/>
        <w:jc w:val="both"/>
        <w:rPr>
          <w:lang w:val="en-US"/>
        </w:rPr>
      </w:pPr>
      <w:r w:rsidRPr="007844CB">
        <w:rPr>
          <w:lang w:val="en-US"/>
        </w:rPr>
        <w:t xml:space="preserve">29) </w:t>
      </w:r>
      <w:r w:rsidRPr="007844CB">
        <w:t>Насдак</w:t>
      </w:r>
      <w:r w:rsidRPr="007844CB">
        <w:rPr>
          <w:lang w:val="en-US"/>
        </w:rPr>
        <w:t xml:space="preserve"> </w:t>
      </w:r>
      <w:r w:rsidRPr="007844CB">
        <w:t>ОЭмЭкс</w:t>
      </w:r>
      <w:r w:rsidRPr="007844CB">
        <w:rPr>
          <w:lang w:val="en-US"/>
        </w:rPr>
        <w:t xml:space="preserve"> </w:t>
      </w:r>
      <w:r w:rsidRPr="007844CB">
        <w:t>Исландия</w:t>
      </w:r>
      <w:r w:rsidRPr="007844CB">
        <w:rPr>
          <w:lang w:val="en-US"/>
        </w:rPr>
        <w:t xml:space="preserve"> (NASDAQ OMX Iceland);</w:t>
      </w:r>
    </w:p>
    <w:p w:rsidR="004F3972" w:rsidRPr="007844CB" w:rsidRDefault="004F3972" w:rsidP="00C82CB6">
      <w:pPr>
        <w:ind w:firstLine="540"/>
        <w:jc w:val="both"/>
        <w:rPr>
          <w:lang w:val="en-US"/>
        </w:rPr>
      </w:pPr>
      <w:r w:rsidRPr="007844CB">
        <w:rPr>
          <w:lang w:val="en-US"/>
        </w:rPr>
        <w:t xml:space="preserve">30) </w:t>
      </w:r>
      <w:r w:rsidRPr="007844CB">
        <w:t>Насдак</w:t>
      </w:r>
      <w:r w:rsidRPr="007844CB">
        <w:rPr>
          <w:lang w:val="en-US"/>
        </w:rPr>
        <w:t xml:space="preserve"> </w:t>
      </w:r>
      <w:r w:rsidRPr="007844CB">
        <w:t>ОЭмЭкс</w:t>
      </w:r>
      <w:r w:rsidRPr="007844CB">
        <w:rPr>
          <w:lang w:val="en-US"/>
        </w:rPr>
        <w:t xml:space="preserve"> </w:t>
      </w:r>
      <w:r w:rsidRPr="007844CB">
        <w:t>Копенгаген</w:t>
      </w:r>
      <w:r w:rsidRPr="007844CB">
        <w:rPr>
          <w:lang w:val="en-US"/>
        </w:rPr>
        <w:t xml:space="preserve"> (NASDAQ OMX Copenhagen);</w:t>
      </w:r>
    </w:p>
    <w:p w:rsidR="004F3972" w:rsidRPr="007844CB" w:rsidRDefault="004F3972" w:rsidP="00C82CB6">
      <w:pPr>
        <w:ind w:firstLine="540"/>
        <w:jc w:val="both"/>
        <w:rPr>
          <w:lang w:val="en-US"/>
        </w:rPr>
      </w:pPr>
      <w:r w:rsidRPr="007844CB">
        <w:rPr>
          <w:lang w:val="en-US"/>
        </w:rPr>
        <w:t xml:space="preserve">31) </w:t>
      </w:r>
      <w:r w:rsidRPr="007844CB">
        <w:t>Насдак</w:t>
      </w:r>
      <w:r w:rsidRPr="007844CB">
        <w:rPr>
          <w:lang w:val="en-US"/>
        </w:rPr>
        <w:t xml:space="preserve"> </w:t>
      </w:r>
      <w:r w:rsidRPr="007844CB">
        <w:t>ОЭмЭкс</w:t>
      </w:r>
      <w:r w:rsidRPr="007844CB">
        <w:rPr>
          <w:lang w:val="en-US"/>
        </w:rPr>
        <w:t xml:space="preserve"> </w:t>
      </w:r>
      <w:r w:rsidRPr="007844CB">
        <w:t>Рига</w:t>
      </w:r>
      <w:r w:rsidRPr="007844CB">
        <w:rPr>
          <w:lang w:val="en-US"/>
        </w:rPr>
        <w:t xml:space="preserve"> (NASDAQ OMX Riga);</w:t>
      </w:r>
    </w:p>
    <w:p w:rsidR="004F3972" w:rsidRPr="007844CB" w:rsidRDefault="004F3972" w:rsidP="00C82CB6">
      <w:pPr>
        <w:ind w:firstLine="540"/>
        <w:jc w:val="both"/>
        <w:rPr>
          <w:lang w:val="en-US"/>
        </w:rPr>
      </w:pPr>
      <w:r w:rsidRPr="007844CB">
        <w:rPr>
          <w:lang w:val="en-US"/>
        </w:rPr>
        <w:t xml:space="preserve">32) </w:t>
      </w:r>
      <w:r w:rsidRPr="007844CB">
        <w:t>Насдак</w:t>
      </w:r>
      <w:r w:rsidRPr="007844CB">
        <w:rPr>
          <w:lang w:val="en-US"/>
        </w:rPr>
        <w:t xml:space="preserve"> </w:t>
      </w:r>
      <w:r w:rsidRPr="007844CB">
        <w:t>ОЭмЭкс</w:t>
      </w:r>
      <w:r w:rsidRPr="007844CB">
        <w:rPr>
          <w:lang w:val="en-US"/>
        </w:rPr>
        <w:t xml:space="preserve"> </w:t>
      </w:r>
      <w:r w:rsidRPr="007844CB">
        <w:t>Стокгольм</w:t>
      </w:r>
      <w:r w:rsidRPr="007844CB">
        <w:rPr>
          <w:lang w:val="en-US"/>
        </w:rPr>
        <w:t xml:space="preserve"> (NASDAQ OMX Stockholm);</w:t>
      </w:r>
    </w:p>
    <w:p w:rsidR="004F3972" w:rsidRPr="007844CB" w:rsidRDefault="004F3972" w:rsidP="00C82CB6">
      <w:pPr>
        <w:ind w:firstLine="540"/>
        <w:jc w:val="both"/>
        <w:rPr>
          <w:lang w:val="en-US"/>
        </w:rPr>
      </w:pPr>
      <w:r w:rsidRPr="007844CB">
        <w:rPr>
          <w:lang w:val="en-US"/>
        </w:rPr>
        <w:t xml:space="preserve">33) </w:t>
      </w:r>
      <w:r w:rsidRPr="007844CB">
        <w:t>Насдак</w:t>
      </w:r>
      <w:r w:rsidRPr="007844CB">
        <w:rPr>
          <w:lang w:val="en-US"/>
        </w:rPr>
        <w:t xml:space="preserve"> </w:t>
      </w:r>
      <w:r w:rsidRPr="007844CB">
        <w:t>ОЭмЭкс</w:t>
      </w:r>
      <w:r w:rsidRPr="007844CB">
        <w:rPr>
          <w:lang w:val="en-US"/>
        </w:rPr>
        <w:t xml:space="preserve"> </w:t>
      </w:r>
      <w:r w:rsidRPr="007844CB">
        <w:t>Таллин</w:t>
      </w:r>
      <w:r w:rsidRPr="007844CB">
        <w:rPr>
          <w:lang w:val="en-US"/>
        </w:rPr>
        <w:t xml:space="preserve"> (NASDAQ OMX Tallinn);</w:t>
      </w:r>
    </w:p>
    <w:p w:rsidR="004F3972" w:rsidRPr="007844CB" w:rsidRDefault="004F3972" w:rsidP="00C82CB6">
      <w:pPr>
        <w:ind w:firstLine="540"/>
        <w:jc w:val="both"/>
        <w:rPr>
          <w:lang w:val="en-US"/>
        </w:rPr>
      </w:pPr>
      <w:r w:rsidRPr="007844CB">
        <w:rPr>
          <w:lang w:val="en-US"/>
        </w:rPr>
        <w:t xml:space="preserve">34) </w:t>
      </w:r>
      <w:r w:rsidRPr="007844CB">
        <w:t>Насдак</w:t>
      </w:r>
      <w:r w:rsidRPr="007844CB">
        <w:rPr>
          <w:lang w:val="en-US"/>
        </w:rPr>
        <w:t xml:space="preserve"> </w:t>
      </w:r>
      <w:r w:rsidRPr="007844CB">
        <w:t>ОЭмЭкс</w:t>
      </w:r>
      <w:r w:rsidRPr="007844CB">
        <w:rPr>
          <w:lang w:val="en-US"/>
        </w:rPr>
        <w:t xml:space="preserve"> </w:t>
      </w:r>
      <w:r w:rsidRPr="007844CB">
        <w:t>Хельсинки</w:t>
      </w:r>
      <w:r w:rsidRPr="007844CB">
        <w:rPr>
          <w:lang w:val="en-US"/>
        </w:rPr>
        <w:t xml:space="preserve"> (NASDAQ OMX Helsinki);</w:t>
      </w:r>
    </w:p>
    <w:p w:rsidR="004F3972" w:rsidRPr="007844CB" w:rsidRDefault="004F3972" w:rsidP="00C82CB6">
      <w:pPr>
        <w:ind w:firstLine="540"/>
        <w:jc w:val="both"/>
        <w:rPr>
          <w:lang w:val="en-US"/>
        </w:rPr>
      </w:pPr>
      <w:r w:rsidRPr="007844CB">
        <w:rPr>
          <w:lang w:val="en-US"/>
        </w:rPr>
        <w:t xml:space="preserve">35) </w:t>
      </w:r>
      <w:r w:rsidRPr="007844CB">
        <w:t>Национальная</w:t>
      </w:r>
      <w:r w:rsidRPr="007844CB">
        <w:rPr>
          <w:lang w:val="en-US"/>
        </w:rPr>
        <w:t xml:space="preserve"> </w:t>
      </w:r>
      <w:r w:rsidRPr="007844CB">
        <w:t>Индийская</w:t>
      </w:r>
      <w:r w:rsidRPr="007844CB">
        <w:rPr>
          <w:lang w:val="en-US"/>
        </w:rPr>
        <w:t xml:space="preserve"> </w:t>
      </w:r>
      <w:r w:rsidRPr="007844CB">
        <w:t>фондовая</w:t>
      </w:r>
      <w:r w:rsidRPr="007844CB">
        <w:rPr>
          <w:lang w:val="en-US"/>
        </w:rPr>
        <w:t xml:space="preserve"> </w:t>
      </w:r>
      <w:r w:rsidRPr="007844CB">
        <w:t>биржа</w:t>
      </w:r>
      <w:r w:rsidRPr="007844CB">
        <w:rPr>
          <w:lang w:val="en-US"/>
        </w:rPr>
        <w:t xml:space="preserve"> (National Stock Exchange of India);</w:t>
      </w:r>
    </w:p>
    <w:p w:rsidR="004F3972" w:rsidRPr="007844CB" w:rsidRDefault="004F3972" w:rsidP="00C82CB6">
      <w:pPr>
        <w:ind w:firstLine="540"/>
        <w:jc w:val="both"/>
        <w:rPr>
          <w:lang w:val="en-US"/>
        </w:rPr>
      </w:pPr>
      <w:r w:rsidRPr="007844CB">
        <w:rPr>
          <w:lang w:val="en-US"/>
        </w:rPr>
        <w:t xml:space="preserve">36) </w:t>
      </w:r>
      <w:r w:rsidRPr="007844CB">
        <w:t>Нью</w:t>
      </w:r>
      <w:r w:rsidRPr="007844CB">
        <w:rPr>
          <w:lang w:val="en-US"/>
        </w:rPr>
        <w:t>-</w:t>
      </w:r>
      <w:r w:rsidRPr="007844CB">
        <w:t>Йоркская</w:t>
      </w:r>
      <w:r w:rsidRPr="007844CB">
        <w:rPr>
          <w:lang w:val="en-US"/>
        </w:rPr>
        <w:t xml:space="preserve"> </w:t>
      </w:r>
      <w:r w:rsidRPr="007844CB">
        <w:t>фондовая</w:t>
      </w:r>
      <w:r w:rsidRPr="007844CB">
        <w:rPr>
          <w:lang w:val="en-US"/>
        </w:rPr>
        <w:t xml:space="preserve"> </w:t>
      </w:r>
      <w:r w:rsidRPr="007844CB">
        <w:t>биржа</w:t>
      </w:r>
      <w:r w:rsidRPr="007844CB">
        <w:rPr>
          <w:lang w:val="en-US"/>
        </w:rPr>
        <w:t xml:space="preserve"> (New York Stock Exchange);</w:t>
      </w:r>
    </w:p>
    <w:p w:rsidR="004F3972" w:rsidRPr="007844CB" w:rsidRDefault="004F3972" w:rsidP="00C82CB6">
      <w:pPr>
        <w:ind w:firstLine="540"/>
        <w:jc w:val="both"/>
      </w:pPr>
      <w:r w:rsidRPr="007844CB">
        <w:t>37) Нью-Йоркская фондовая биржа Арка (NYSE Area);</w:t>
      </w:r>
    </w:p>
    <w:p w:rsidR="004F3972" w:rsidRPr="007844CB" w:rsidRDefault="004F3972" w:rsidP="00C82CB6">
      <w:pPr>
        <w:ind w:firstLine="540"/>
        <w:jc w:val="both"/>
      </w:pPr>
      <w:r w:rsidRPr="007844CB">
        <w:t>38) Нью-Йоркская фондовая биржа облигаций (NYSE Bonds)</w:t>
      </w:r>
    </w:p>
    <w:p w:rsidR="004F3972" w:rsidRPr="007844CB" w:rsidRDefault="004F3972" w:rsidP="00C82CB6">
      <w:pPr>
        <w:ind w:firstLine="540"/>
        <w:jc w:val="both"/>
        <w:rPr>
          <w:lang w:val="en-US"/>
        </w:rPr>
      </w:pPr>
      <w:r w:rsidRPr="007844CB">
        <w:rPr>
          <w:lang w:val="en-US"/>
        </w:rPr>
        <w:t xml:space="preserve">39) </w:t>
      </w:r>
      <w:r w:rsidRPr="007844CB">
        <w:t>Осакская</w:t>
      </w:r>
      <w:r w:rsidRPr="007844CB">
        <w:rPr>
          <w:lang w:val="en-US"/>
        </w:rPr>
        <w:t xml:space="preserve"> </w:t>
      </w:r>
      <w:r w:rsidRPr="007844CB">
        <w:t>фондовая</w:t>
      </w:r>
      <w:r w:rsidRPr="007844CB">
        <w:rPr>
          <w:lang w:val="en-US"/>
        </w:rPr>
        <w:t xml:space="preserve"> </w:t>
      </w:r>
      <w:r w:rsidRPr="007844CB">
        <w:t>биржа</w:t>
      </w:r>
      <w:r w:rsidRPr="007844CB">
        <w:rPr>
          <w:lang w:val="en-US"/>
        </w:rPr>
        <w:t xml:space="preserve"> (Osaka Securities Exchange);</w:t>
      </w:r>
    </w:p>
    <w:p w:rsidR="004F3972" w:rsidRPr="007844CB" w:rsidRDefault="004F3972" w:rsidP="00C82CB6">
      <w:pPr>
        <w:ind w:firstLine="540"/>
        <w:jc w:val="both"/>
        <w:rPr>
          <w:lang w:val="en-US"/>
        </w:rPr>
      </w:pPr>
      <w:r w:rsidRPr="007844CB">
        <w:rPr>
          <w:lang w:val="en-US"/>
        </w:rPr>
        <w:t xml:space="preserve">40) </w:t>
      </w:r>
      <w:r w:rsidRPr="007844CB">
        <w:t>Сингапурская</w:t>
      </w:r>
      <w:r w:rsidRPr="007844CB">
        <w:rPr>
          <w:lang w:val="en-US"/>
        </w:rPr>
        <w:t xml:space="preserve"> </w:t>
      </w:r>
      <w:r w:rsidRPr="007844CB">
        <w:t>фондовая</w:t>
      </w:r>
      <w:r w:rsidRPr="007844CB">
        <w:rPr>
          <w:lang w:val="en-US"/>
        </w:rPr>
        <w:t xml:space="preserve"> </w:t>
      </w:r>
      <w:r w:rsidRPr="007844CB">
        <w:t>биржа</w:t>
      </w:r>
      <w:r w:rsidRPr="007844CB">
        <w:rPr>
          <w:lang w:val="en-US"/>
        </w:rPr>
        <w:t xml:space="preserve"> (Singapore Exchange);</w:t>
      </w:r>
    </w:p>
    <w:p w:rsidR="004F3972" w:rsidRPr="007844CB" w:rsidRDefault="004F3972" w:rsidP="00C82CB6">
      <w:pPr>
        <w:ind w:firstLine="540"/>
        <w:jc w:val="both"/>
        <w:rPr>
          <w:lang w:val="en-US"/>
        </w:rPr>
      </w:pPr>
      <w:r w:rsidRPr="007844CB">
        <w:rPr>
          <w:lang w:val="en-US"/>
        </w:rPr>
        <w:t xml:space="preserve">41) </w:t>
      </w:r>
      <w:r w:rsidRPr="007844CB">
        <w:t>Стамбульская</w:t>
      </w:r>
      <w:r w:rsidRPr="007844CB">
        <w:rPr>
          <w:lang w:val="en-US"/>
        </w:rPr>
        <w:t xml:space="preserve"> </w:t>
      </w:r>
      <w:r w:rsidRPr="007844CB">
        <w:t>фондовая</w:t>
      </w:r>
      <w:r w:rsidRPr="007844CB">
        <w:rPr>
          <w:lang w:val="en-US"/>
        </w:rPr>
        <w:t xml:space="preserve"> </w:t>
      </w:r>
      <w:r w:rsidRPr="007844CB">
        <w:t>биржа</w:t>
      </w:r>
      <w:r w:rsidRPr="007844CB">
        <w:rPr>
          <w:lang w:val="en-US"/>
        </w:rPr>
        <w:t xml:space="preserve"> (Istanbul Stock Exchange (Borsa Istanbul));</w:t>
      </w:r>
    </w:p>
    <w:p w:rsidR="004F3972" w:rsidRPr="007844CB" w:rsidRDefault="004F3972" w:rsidP="00C82CB6">
      <w:pPr>
        <w:ind w:firstLine="540"/>
        <w:jc w:val="both"/>
        <w:rPr>
          <w:lang w:val="en-US"/>
        </w:rPr>
      </w:pPr>
      <w:r w:rsidRPr="007844CB">
        <w:rPr>
          <w:lang w:val="en-US"/>
        </w:rPr>
        <w:t xml:space="preserve">42) </w:t>
      </w:r>
      <w:r w:rsidRPr="007844CB">
        <w:t>Тайваньская</w:t>
      </w:r>
      <w:r w:rsidRPr="007844CB">
        <w:rPr>
          <w:lang w:val="en-US"/>
        </w:rPr>
        <w:t xml:space="preserve"> </w:t>
      </w:r>
      <w:r w:rsidRPr="007844CB">
        <w:t>фондовая</w:t>
      </w:r>
      <w:r w:rsidRPr="007844CB">
        <w:rPr>
          <w:lang w:val="en-US"/>
        </w:rPr>
        <w:t xml:space="preserve"> </w:t>
      </w:r>
      <w:r w:rsidRPr="007844CB">
        <w:t>биржа</w:t>
      </w:r>
      <w:r w:rsidRPr="007844CB">
        <w:rPr>
          <w:lang w:val="en-US"/>
        </w:rPr>
        <w:t xml:space="preserve"> (Taiwan Stock Exchange);</w:t>
      </w:r>
    </w:p>
    <w:p w:rsidR="004F3972" w:rsidRPr="007844CB" w:rsidRDefault="004F3972" w:rsidP="00C82CB6">
      <w:pPr>
        <w:ind w:firstLine="540"/>
        <w:jc w:val="both"/>
        <w:rPr>
          <w:lang w:val="en-US"/>
        </w:rPr>
      </w:pPr>
      <w:r w:rsidRPr="007844CB">
        <w:rPr>
          <w:lang w:val="en-US"/>
        </w:rPr>
        <w:t xml:space="preserve">43) </w:t>
      </w:r>
      <w:r w:rsidRPr="007844CB">
        <w:t>Токийская</w:t>
      </w:r>
      <w:r w:rsidRPr="007844CB">
        <w:rPr>
          <w:lang w:val="en-US"/>
        </w:rPr>
        <w:t xml:space="preserve"> </w:t>
      </w:r>
      <w:r w:rsidRPr="007844CB">
        <w:t>фондовая</w:t>
      </w:r>
      <w:r w:rsidRPr="007844CB">
        <w:rPr>
          <w:lang w:val="en-US"/>
        </w:rPr>
        <w:t xml:space="preserve"> </w:t>
      </w:r>
      <w:r w:rsidRPr="007844CB">
        <w:t>биржа</w:t>
      </w:r>
      <w:r w:rsidRPr="007844CB">
        <w:rPr>
          <w:lang w:val="en-US"/>
        </w:rPr>
        <w:t xml:space="preserve"> (Tokyo Stock Exchange);</w:t>
      </w:r>
    </w:p>
    <w:p w:rsidR="004F3972" w:rsidRPr="007844CB" w:rsidRDefault="004F3972" w:rsidP="00C82CB6">
      <w:pPr>
        <w:ind w:firstLine="540"/>
        <w:jc w:val="both"/>
        <w:rPr>
          <w:lang w:val="en-US"/>
        </w:rPr>
      </w:pPr>
      <w:r w:rsidRPr="007844CB">
        <w:rPr>
          <w:lang w:val="en-US"/>
        </w:rPr>
        <w:t xml:space="preserve">44) </w:t>
      </w:r>
      <w:r w:rsidRPr="007844CB">
        <w:t>Украинская</w:t>
      </w:r>
      <w:r w:rsidRPr="007844CB">
        <w:rPr>
          <w:lang w:val="en-US"/>
        </w:rPr>
        <w:t xml:space="preserve"> </w:t>
      </w:r>
      <w:r w:rsidRPr="007844CB">
        <w:t>биржа</w:t>
      </w:r>
      <w:r w:rsidRPr="007844CB">
        <w:rPr>
          <w:lang w:val="en-US"/>
        </w:rPr>
        <w:t xml:space="preserve"> (Ukrainian Exchange);</w:t>
      </w:r>
    </w:p>
    <w:p w:rsidR="004F3972" w:rsidRPr="007844CB" w:rsidRDefault="004F3972" w:rsidP="00C82CB6">
      <w:pPr>
        <w:ind w:firstLine="540"/>
        <w:jc w:val="both"/>
        <w:rPr>
          <w:lang w:val="en-US"/>
        </w:rPr>
      </w:pPr>
      <w:r w:rsidRPr="007844CB">
        <w:rPr>
          <w:lang w:val="en-US"/>
        </w:rPr>
        <w:t xml:space="preserve">45) </w:t>
      </w:r>
      <w:r w:rsidRPr="007844CB">
        <w:t>Фондовая</w:t>
      </w:r>
      <w:r w:rsidRPr="007844CB">
        <w:rPr>
          <w:lang w:val="en-US"/>
        </w:rPr>
        <w:t xml:space="preserve"> </w:t>
      </w:r>
      <w:r w:rsidRPr="007844CB">
        <w:t>биржа</w:t>
      </w:r>
      <w:r w:rsidRPr="007844CB">
        <w:rPr>
          <w:lang w:val="en-US"/>
        </w:rPr>
        <w:t xml:space="preserve"> </w:t>
      </w:r>
      <w:r w:rsidRPr="007844CB">
        <w:t>Барселоны</w:t>
      </w:r>
      <w:r w:rsidRPr="007844CB">
        <w:rPr>
          <w:lang w:val="en-US"/>
        </w:rPr>
        <w:t xml:space="preserve"> (Barcelona Stock Exchange);</w:t>
      </w:r>
    </w:p>
    <w:p w:rsidR="004F3972" w:rsidRPr="007844CB" w:rsidRDefault="004F3972" w:rsidP="00C82CB6">
      <w:pPr>
        <w:ind w:firstLine="540"/>
        <w:jc w:val="both"/>
        <w:rPr>
          <w:lang w:val="en-US"/>
        </w:rPr>
      </w:pPr>
      <w:r w:rsidRPr="007844CB">
        <w:rPr>
          <w:lang w:val="en-US"/>
        </w:rPr>
        <w:t xml:space="preserve">46) </w:t>
      </w:r>
      <w:r w:rsidRPr="007844CB">
        <w:t>Фондовая</w:t>
      </w:r>
      <w:r w:rsidRPr="007844CB">
        <w:rPr>
          <w:lang w:val="en-US"/>
        </w:rPr>
        <w:t xml:space="preserve"> </w:t>
      </w:r>
      <w:r w:rsidRPr="007844CB">
        <w:t>биржа</w:t>
      </w:r>
      <w:r w:rsidRPr="007844CB">
        <w:rPr>
          <w:lang w:val="en-US"/>
        </w:rPr>
        <w:t xml:space="preserve"> </w:t>
      </w:r>
      <w:r w:rsidRPr="007844CB">
        <w:t>Бильбао</w:t>
      </w:r>
      <w:r w:rsidRPr="007844CB">
        <w:rPr>
          <w:lang w:val="en-US"/>
        </w:rPr>
        <w:t xml:space="preserve"> (Bilbao Stock Exchange);</w:t>
      </w:r>
    </w:p>
    <w:p w:rsidR="004F3972" w:rsidRPr="007844CB" w:rsidRDefault="004F3972" w:rsidP="00C82CB6">
      <w:pPr>
        <w:ind w:firstLine="540"/>
        <w:jc w:val="both"/>
        <w:rPr>
          <w:lang w:val="en-US"/>
        </w:rPr>
      </w:pPr>
      <w:r w:rsidRPr="007844CB">
        <w:rPr>
          <w:lang w:val="en-US"/>
        </w:rPr>
        <w:t xml:space="preserve">47) </w:t>
      </w:r>
      <w:r w:rsidRPr="007844CB">
        <w:t>Фондовая</w:t>
      </w:r>
      <w:r w:rsidRPr="007844CB">
        <w:rPr>
          <w:lang w:val="en-US"/>
        </w:rPr>
        <w:t xml:space="preserve"> </w:t>
      </w:r>
      <w:r w:rsidRPr="007844CB">
        <w:t>биржа</w:t>
      </w:r>
      <w:r w:rsidRPr="007844CB">
        <w:rPr>
          <w:lang w:val="en-US"/>
        </w:rPr>
        <w:t xml:space="preserve"> </w:t>
      </w:r>
      <w:r w:rsidRPr="007844CB">
        <w:t>БиЭм</w:t>
      </w:r>
      <w:r w:rsidRPr="007844CB">
        <w:rPr>
          <w:lang w:val="en-US"/>
        </w:rPr>
        <w:t xml:space="preserve"> </w:t>
      </w:r>
      <w:r w:rsidRPr="007844CB">
        <w:t>Энд</w:t>
      </w:r>
      <w:r w:rsidRPr="007844CB">
        <w:rPr>
          <w:lang w:val="en-US"/>
        </w:rPr>
        <w:t xml:space="preserve"> </w:t>
      </w:r>
      <w:r w:rsidRPr="007844CB">
        <w:t>Эф</w:t>
      </w:r>
      <w:r w:rsidRPr="007844CB">
        <w:rPr>
          <w:lang w:val="en-US"/>
        </w:rPr>
        <w:t xml:space="preserve"> </w:t>
      </w:r>
      <w:r w:rsidRPr="007844CB">
        <w:t>Бовеспа</w:t>
      </w:r>
      <w:r w:rsidRPr="007844CB">
        <w:rPr>
          <w:lang w:val="en-US"/>
        </w:rPr>
        <w:t xml:space="preserve"> (</w:t>
      </w:r>
      <w:r w:rsidRPr="007844CB">
        <w:t>Бразилия</w:t>
      </w:r>
      <w:r w:rsidRPr="007844CB">
        <w:rPr>
          <w:lang w:val="en-US"/>
        </w:rPr>
        <w:t>) (BM&amp;F BOVESPA (Brasil));</w:t>
      </w:r>
    </w:p>
    <w:p w:rsidR="004F3972" w:rsidRPr="007844CB" w:rsidRDefault="004F3972" w:rsidP="00C82CB6">
      <w:pPr>
        <w:ind w:firstLine="540"/>
        <w:jc w:val="both"/>
        <w:rPr>
          <w:lang w:val="en-US"/>
        </w:rPr>
      </w:pPr>
      <w:r w:rsidRPr="007844CB">
        <w:rPr>
          <w:lang w:val="en-US"/>
        </w:rPr>
        <w:t xml:space="preserve">48) </w:t>
      </w:r>
      <w:r w:rsidRPr="007844CB">
        <w:t>Фондовая</w:t>
      </w:r>
      <w:r w:rsidRPr="007844CB">
        <w:rPr>
          <w:lang w:val="en-US"/>
        </w:rPr>
        <w:t xml:space="preserve"> </w:t>
      </w:r>
      <w:r w:rsidRPr="007844CB">
        <w:t>биржа</w:t>
      </w:r>
      <w:r w:rsidRPr="007844CB">
        <w:rPr>
          <w:lang w:val="en-US"/>
        </w:rPr>
        <w:t xml:space="preserve"> </w:t>
      </w:r>
      <w:r w:rsidRPr="007844CB">
        <w:t>Буэнос</w:t>
      </w:r>
      <w:r w:rsidRPr="007844CB">
        <w:rPr>
          <w:lang w:val="en-US"/>
        </w:rPr>
        <w:t>-</w:t>
      </w:r>
      <w:r w:rsidRPr="007844CB">
        <w:t>Айреса</w:t>
      </w:r>
      <w:r w:rsidRPr="007844CB">
        <w:rPr>
          <w:lang w:val="en-US"/>
        </w:rPr>
        <w:t xml:space="preserve"> (Buenos Aires Stock Exchange);</w:t>
      </w:r>
    </w:p>
    <w:p w:rsidR="004F3972" w:rsidRPr="007844CB" w:rsidRDefault="004F3972" w:rsidP="00C82CB6">
      <w:pPr>
        <w:ind w:firstLine="540"/>
        <w:jc w:val="both"/>
        <w:rPr>
          <w:lang w:val="en-US"/>
        </w:rPr>
      </w:pPr>
      <w:r w:rsidRPr="007844CB">
        <w:rPr>
          <w:lang w:val="en-US"/>
        </w:rPr>
        <w:t xml:space="preserve">49) </w:t>
      </w:r>
      <w:r w:rsidRPr="007844CB">
        <w:t>Фондовая</w:t>
      </w:r>
      <w:r w:rsidRPr="007844CB">
        <w:rPr>
          <w:lang w:val="en-US"/>
        </w:rPr>
        <w:t xml:space="preserve"> </w:t>
      </w:r>
      <w:r w:rsidRPr="007844CB">
        <w:t>биржа</w:t>
      </w:r>
      <w:r w:rsidRPr="007844CB">
        <w:rPr>
          <w:lang w:val="en-US"/>
        </w:rPr>
        <w:t xml:space="preserve"> </w:t>
      </w:r>
      <w:r w:rsidRPr="007844CB">
        <w:t>Валенсии</w:t>
      </w:r>
      <w:r w:rsidRPr="007844CB">
        <w:rPr>
          <w:lang w:val="en-US"/>
        </w:rPr>
        <w:t xml:space="preserve"> (Valencia Stock Exchange);</w:t>
      </w:r>
    </w:p>
    <w:p w:rsidR="004F3972" w:rsidRPr="007844CB" w:rsidRDefault="004F3972" w:rsidP="00C82CB6">
      <w:pPr>
        <w:ind w:firstLine="540"/>
        <w:jc w:val="both"/>
        <w:rPr>
          <w:lang w:val="en-US"/>
        </w:rPr>
      </w:pPr>
      <w:r w:rsidRPr="007844CB">
        <w:rPr>
          <w:lang w:val="en-US"/>
        </w:rPr>
        <w:t xml:space="preserve">50) </w:t>
      </w:r>
      <w:r w:rsidRPr="007844CB">
        <w:t>Фондовая</w:t>
      </w:r>
      <w:r w:rsidRPr="007844CB">
        <w:rPr>
          <w:lang w:val="en-US"/>
        </w:rPr>
        <w:t xml:space="preserve"> </w:t>
      </w:r>
      <w:r w:rsidRPr="007844CB">
        <w:t>биржа</w:t>
      </w:r>
      <w:r w:rsidRPr="007844CB">
        <w:rPr>
          <w:lang w:val="en-US"/>
        </w:rPr>
        <w:t xml:space="preserve"> </w:t>
      </w:r>
      <w:r w:rsidRPr="007844CB">
        <w:t>ГреТай</w:t>
      </w:r>
      <w:r w:rsidRPr="007844CB">
        <w:rPr>
          <w:lang w:val="en-US"/>
        </w:rPr>
        <w:t xml:space="preserve"> (</w:t>
      </w:r>
      <w:r w:rsidRPr="007844CB">
        <w:t>Тайвань</w:t>
      </w:r>
      <w:r w:rsidRPr="007844CB">
        <w:rPr>
          <w:lang w:val="en-US"/>
        </w:rPr>
        <w:t>) (GreTai Securities Market (Taiwan));</w:t>
      </w:r>
    </w:p>
    <w:p w:rsidR="004F3972" w:rsidRPr="007844CB" w:rsidRDefault="004F3972" w:rsidP="00C82CB6">
      <w:pPr>
        <w:ind w:firstLine="540"/>
        <w:jc w:val="both"/>
        <w:rPr>
          <w:lang w:val="en-US"/>
        </w:rPr>
      </w:pPr>
      <w:r w:rsidRPr="007844CB">
        <w:rPr>
          <w:lang w:val="en-US"/>
        </w:rPr>
        <w:t xml:space="preserve">51) </w:t>
      </w:r>
      <w:r w:rsidRPr="007844CB">
        <w:t>Фондовая</w:t>
      </w:r>
      <w:r w:rsidRPr="007844CB">
        <w:rPr>
          <w:lang w:val="en-US"/>
        </w:rPr>
        <w:t xml:space="preserve"> </w:t>
      </w:r>
      <w:r w:rsidRPr="007844CB">
        <w:t>биржа</w:t>
      </w:r>
      <w:r w:rsidRPr="007844CB">
        <w:rPr>
          <w:lang w:val="en-US"/>
        </w:rPr>
        <w:t xml:space="preserve"> </w:t>
      </w:r>
      <w:r w:rsidRPr="007844CB">
        <w:t>Мадрида</w:t>
      </w:r>
      <w:r w:rsidRPr="007844CB">
        <w:rPr>
          <w:lang w:val="en-US"/>
        </w:rPr>
        <w:t xml:space="preserve"> (Madrid Stock Exchange);</w:t>
      </w:r>
    </w:p>
    <w:p w:rsidR="004F3972" w:rsidRPr="007844CB" w:rsidRDefault="004F3972" w:rsidP="00C82CB6">
      <w:pPr>
        <w:ind w:firstLine="540"/>
        <w:jc w:val="both"/>
        <w:rPr>
          <w:lang w:val="en-US"/>
        </w:rPr>
      </w:pPr>
      <w:r w:rsidRPr="007844CB">
        <w:rPr>
          <w:lang w:val="en-US"/>
        </w:rPr>
        <w:t xml:space="preserve">52) </w:t>
      </w:r>
      <w:r w:rsidRPr="007844CB">
        <w:t>Фондовая</w:t>
      </w:r>
      <w:r w:rsidRPr="007844CB">
        <w:rPr>
          <w:lang w:val="en-US"/>
        </w:rPr>
        <w:t xml:space="preserve"> </w:t>
      </w:r>
      <w:r w:rsidRPr="007844CB">
        <w:t>биржа</w:t>
      </w:r>
      <w:r w:rsidRPr="007844CB">
        <w:rPr>
          <w:lang w:val="en-US"/>
        </w:rPr>
        <w:t xml:space="preserve"> </w:t>
      </w:r>
      <w:r w:rsidRPr="007844CB">
        <w:t>Насдак</w:t>
      </w:r>
      <w:r w:rsidRPr="007844CB">
        <w:rPr>
          <w:lang w:val="en-US"/>
        </w:rPr>
        <w:t xml:space="preserve"> (The NASDAQ Stock Market);</w:t>
      </w:r>
    </w:p>
    <w:p w:rsidR="004F3972" w:rsidRPr="007844CB" w:rsidRDefault="004F3972" w:rsidP="00C82CB6">
      <w:pPr>
        <w:ind w:firstLine="540"/>
        <w:jc w:val="both"/>
        <w:rPr>
          <w:lang w:val="en-US"/>
        </w:rPr>
      </w:pPr>
      <w:r w:rsidRPr="007844CB">
        <w:rPr>
          <w:lang w:val="en-US"/>
        </w:rPr>
        <w:t xml:space="preserve">53) </w:t>
      </w:r>
      <w:r w:rsidRPr="007844CB">
        <w:t>Фондовая</w:t>
      </w:r>
      <w:r w:rsidRPr="007844CB">
        <w:rPr>
          <w:lang w:val="en-US"/>
        </w:rPr>
        <w:t xml:space="preserve"> </w:t>
      </w:r>
      <w:r w:rsidRPr="007844CB">
        <w:t>биржа</w:t>
      </w:r>
      <w:r w:rsidRPr="007844CB">
        <w:rPr>
          <w:lang w:val="en-US"/>
        </w:rPr>
        <w:t xml:space="preserve"> </w:t>
      </w:r>
      <w:r w:rsidRPr="007844CB">
        <w:t>Осло</w:t>
      </w:r>
      <w:r w:rsidRPr="007844CB">
        <w:rPr>
          <w:lang w:val="en-US"/>
        </w:rPr>
        <w:t xml:space="preserve"> (Oslo Stock Exchange (Oslo Bors));</w:t>
      </w:r>
    </w:p>
    <w:p w:rsidR="004F3972" w:rsidRPr="007844CB" w:rsidRDefault="004F3972" w:rsidP="00C82CB6">
      <w:pPr>
        <w:ind w:firstLine="540"/>
        <w:jc w:val="both"/>
        <w:rPr>
          <w:lang w:val="en-US"/>
        </w:rPr>
      </w:pPr>
      <w:r w:rsidRPr="007844CB">
        <w:rPr>
          <w:lang w:val="en-US"/>
        </w:rPr>
        <w:t xml:space="preserve">54) </w:t>
      </w:r>
      <w:r w:rsidRPr="007844CB">
        <w:t>Фондовая</w:t>
      </w:r>
      <w:r w:rsidRPr="007844CB">
        <w:rPr>
          <w:lang w:val="en-US"/>
        </w:rPr>
        <w:t xml:space="preserve"> </w:t>
      </w:r>
      <w:r w:rsidRPr="007844CB">
        <w:t>биржа</w:t>
      </w:r>
      <w:r w:rsidRPr="007844CB">
        <w:rPr>
          <w:lang w:val="en-US"/>
        </w:rPr>
        <w:t xml:space="preserve"> </w:t>
      </w:r>
      <w:r w:rsidRPr="007844CB">
        <w:t>ПФТС</w:t>
      </w:r>
      <w:r w:rsidRPr="007844CB">
        <w:rPr>
          <w:lang w:val="en-US"/>
        </w:rPr>
        <w:t xml:space="preserve"> (</w:t>
      </w:r>
      <w:r w:rsidRPr="007844CB">
        <w:t>Украина</w:t>
      </w:r>
      <w:r w:rsidRPr="007844CB">
        <w:rPr>
          <w:lang w:val="en-US"/>
        </w:rPr>
        <w:t>) (PFTS Stock Exchange (Ukraine));</w:t>
      </w:r>
    </w:p>
    <w:p w:rsidR="004F3972" w:rsidRPr="007844CB" w:rsidRDefault="004F3972" w:rsidP="00C82CB6">
      <w:pPr>
        <w:ind w:firstLine="540"/>
        <w:jc w:val="both"/>
        <w:rPr>
          <w:lang w:val="en-US"/>
        </w:rPr>
      </w:pPr>
      <w:r w:rsidRPr="007844CB">
        <w:rPr>
          <w:lang w:val="en-US"/>
        </w:rPr>
        <w:t xml:space="preserve">55) </w:t>
      </w:r>
      <w:r w:rsidRPr="007844CB">
        <w:t>Фондовая</w:t>
      </w:r>
      <w:r w:rsidRPr="007844CB">
        <w:rPr>
          <w:lang w:val="en-US"/>
        </w:rPr>
        <w:t xml:space="preserve"> </w:t>
      </w:r>
      <w:r w:rsidRPr="007844CB">
        <w:t>биржа</w:t>
      </w:r>
      <w:r w:rsidRPr="007844CB">
        <w:rPr>
          <w:lang w:val="en-US"/>
        </w:rPr>
        <w:t xml:space="preserve"> </w:t>
      </w:r>
      <w:r w:rsidRPr="007844CB">
        <w:t>Сантьяго</w:t>
      </w:r>
      <w:r w:rsidRPr="007844CB">
        <w:rPr>
          <w:lang w:val="en-US"/>
        </w:rPr>
        <w:t xml:space="preserve"> (Santiago Stock Exchange);</w:t>
      </w:r>
    </w:p>
    <w:p w:rsidR="004F3972" w:rsidRPr="007844CB" w:rsidRDefault="004F3972" w:rsidP="00C82CB6">
      <w:pPr>
        <w:ind w:firstLine="540"/>
        <w:jc w:val="both"/>
        <w:rPr>
          <w:lang w:val="en-US"/>
        </w:rPr>
      </w:pPr>
      <w:r w:rsidRPr="007844CB">
        <w:rPr>
          <w:lang w:val="en-US"/>
        </w:rPr>
        <w:t xml:space="preserve">56) </w:t>
      </w:r>
      <w:r w:rsidRPr="007844CB">
        <w:t>Фондовая</w:t>
      </w:r>
      <w:r w:rsidRPr="007844CB">
        <w:rPr>
          <w:lang w:val="en-US"/>
        </w:rPr>
        <w:t xml:space="preserve"> </w:t>
      </w:r>
      <w:r w:rsidRPr="007844CB">
        <w:t>биржа</w:t>
      </w:r>
      <w:r w:rsidRPr="007844CB">
        <w:rPr>
          <w:lang w:val="en-US"/>
        </w:rPr>
        <w:t xml:space="preserve"> </w:t>
      </w:r>
      <w:r w:rsidRPr="007844CB">
        <w:t>Саудовской</w:t>
      </w:r>
      <w:r w:rsidRPr="007844CB">
        <w:rPr>
          <w:lang w:val="en-US"/>
        </w:rPr>
        <w:t xml:space="preserve"> </w:t>
      </w:r>
      <w:r w:rsidRPr="007844CB">
        <w:t>Аравии</w:t>
      </w:r>
      <w:r w:rsidRPr="007844CB">
        <w:rPr>
          <w:lang w:val="en-US"/>
        </w:rPr>
        <w:t xml:space="preserve"> (</w:t>
      </w:r>
      <w:r w:rsidRPr="007844CB">
        <w:t>Тадавул</w:t>
      </w:r>
      <w:r w:rsidRPr="007844CB">
        <w:rPr>
          <w:lang w:val="en-US"/>
        </w:rPr>
        <w:t>) (Saudi Stock Exchange (Tadawul));</w:t>
      </w:r>
    </w:p>
    <w:p w:rsidR="004F3972" w:rsidRPr="007844CB" w:rsidRDefault="004F3972" w:rsidP="00C82CB6">
      <w:pPr>
        <w:ind w:firstLine="540"/>
        <w:jc w:val="both"/>
        <w:rPr>
          <w:lang w:val="en-US"/>
        </w:rPr>
      </w:pPr>
      <w:r w:rsidRPr="007844CB">
        <w:rPr>
          <w:lang w:val="en-US"/>
        </w:rPr>
        <w:t xml:space="preserve">57) </w:t>
      </w:r>
      <w:r w:rsidRPr="007844CB">
        <w:t>Фондовая</w:t>
      </w:r>
      <w:r w:rsidRPr="007844CB">
        <w:rPr>
          <w:lang w:val="en-US"/>
        </w:rPr>
        <w:t xml:space="preserve"> </w:t>
      </w:r>
      <w:r w:rsidRPr="007844CB">
        <w:t>биржа</w:t>
      </w:r>
      <w:r w:rsidRPr="007844CB">
        <w:rPr>
          <w:lang w:val="en-US"/>
        </w:rPr>
        <w:t xml:space="preserve"> </w:t>
      </w:r>
      <w:r w:rsidRPr="007844CB">
        <w:t>Тель</w:t>
      </w:r>
      <w:r w:rsidRPr="007844CB">
        <w:rPr>
          <w:lang w:val="en-US"/>
        </w:rPr>
        <w:t>-</w:t>
      </w:r>
      <w:r w:rsidRPr="007844CB">
        <w:t>Авива</w:t>
      </w:r>
      <w:r w:rsidRPr="007844CB">
        <w:rPr>
          <w:lang w:val="en-US"/>
        </w:rPr>
        <w:t xml:space="preserve"> (</w:t>
      </w:r>
      <w:r w:rsidRPr="007844CB">
        <w:t>ТиЭйЭсИ</w:t>
      </w:r>
      <w:r w:rsidRPr="007844CB">
        <w:rPr>
          <w:lang w:val="en-US"/>
        </w:rPr>
        <w:t>) (The Tel-Aviv Stock Exchange (TASE));</w:t>
      </w:r>
    </w:p>
    <w:p w:rsidR="004F3972" w:rsidRPr="007844CB" w:rsidRDefault="004F3972" w:rsidP="00C82CB6">
      <w:pPr>
        <w:ind w:firstLine="540"/>
        <w:jc w:val="both"/>
        <w:rPr>
          <w:lang w:val="en-US"/>
        </w:rPr>
      </w:pPr>
      <w:r w:rsidRPr="007844CB">
        <w:rPr>
          <w:lang w:val="en-US"/>
        </w:rPr>
        <w:t xml:space="preserve">58) </w:t>
      </w:r>
      <w:r w:rsidRPr="007844CB">
        <w:t>Фондовая</w:t>
      </w:r>
      <w:r w:rsidRPr="007844CB">
        <w:rPr>
          <w:lang w:val="en-US"/>
        </w:rPr>
        <w:t xml:space="preserve"> </w:t>
      </w:r>
      <w:r w:rsidRPr="007844CB">
        <w:t>биржа</w:t>
      </w:r>
      <w:r w:rsidRPr="007844CB">
        <w:rPr>
          <w:lang w:val="en-US"/>
        </w:rPr>
        <w:t xml:space="preserve"> </w:t>
      </w:r>
      <w:r w:rsidRPr="007844CB">
        <w:t>Торонто</w:t>
      </w:r>
      <w:r w:rsidRPr="007844CB">
        <w:rPr>
          <w:lang w:val="en-US"/>
        </w:rPr>
        <w:t xml:space="preserve"> (Toronto Stock Exchange);</w:t>
      </w:r>
    </w:p>
    <w:p w:rsidR="004F3972" w:rsidRPr="007844CB" w:rsidRDefault="004F3972" w:rsidP="00C82CB6">
      <w:pPr>
        <w:ind w:firstLine="540"/>
        <w:jc w:val="both"/>
        <w:rPr>
          <w:lang w:val="en-US"/>
        </w:rPr>
      </w:pPr>
      <w:r w:rsidRPr="007844CB">
        <w:rPr>
          <w:lang w:val="en-US"/>
        </w:rPr>
        <w:t xml:space="preserve">59) </w:t>
      </w:r>
      <w:r w:rsidRPr="007844CB">
        <w:t>Фондовая</w:t>
      </w:r>
      <w:r w:rsidRPr="007844CB">
        <w:rPr>
          <w:lang w:val="en-US"/>
        </w:rPr>
        <w:t xml:space="preserve"> </w:t>
      </w:r>
      <w:r w:rsidRPr="007844CB">
        <w:t>биржа</w:t>
      </w:r>
      <w:r w:rsidRPr="007844CB">
        <w:rPr>
          <w:lang w:val="en-US"/>
        </w:rPr>
        <w:t xml:space="preserve"> </w:t>
      </w:r>
      <w:r w:rsidRPr="007844CB">
        <w:t>Хошимина</w:t>
      </w:r>
      <w:r w:rsidRPr="007844CB">
        <w:rPr>
          <w:lang w:val="en-US"/>
        </w:rPr>
        <w:t xml:space="preserve"> (Hochiminh Stock Exchange);</w:t>
      </w:r>
    </w:p>
    <w:p w:rsidR="004F3972" w:rsidRPr="007844CB" w:rsidRDefault="004F3972" w:rsidP="00C82CB6">
      <w:pPr>
        <w:ind w:firstLine="540"/>
        <w:jc w:val="both"/>
      </w:pPr>
      <w:r w:rsidRPr="007844CB">
        <w:t>60) Фондовая биржа ЭйЭсЭкс (Австралия) (ASX (Australia));</w:t>
      </w:r>
    </w:p>
    <w:p w:rsidR="004F3972" w:rsidRPr="007844CB" w:rsidRDefault="004F3972" w:rsidP="00C82CB6">
      <w:pPr>
        <w:ind w:firstLine="540"/>
        <w:jc w:val="both"/>
      </w:pPr>
      <w:r w:rsidRPr="007844CB">
        <w:t>61) Фондовая биржа ЭнЗэдЭкс (Новая Зеландия) (NZX (New Zealand));</w:t>
      </w:r>
    </w:p>
    <w:p w:rsidR="004F3972" w:rsidRPr="007844CB" w:rsidRDefault="004F3972" w:rsidP="00C82CB6">
      <w:pPr>
        <w:ind w:firstLine="540"/>
        <w:jc w:val="both"/>
      </w:pPr>
      <w:r w:rsidRPr="007844CB">
        <w:t>62) Франкфуртская фондовая биржа (Frankfurt Stock Exchange);</w:t>
      </w:r>
    </w:p>
    <w:p w:rsidR="004F3972" w:rsidRPr="007844CB" w:rsidRDefault="004F3972" w:rsidP="00C82CB6">
      <w:pPr>
        <w:ind w:firstLine="540"/>
        <w:jc w:val="both"/>
      </w:pPr>
      <w:r w:rsidRPr="007844CB">
        <w:t>63) Чикагская фондовая биржа (СиЭйчЭкс) (Chicago Stock Exchange (CHX));</w:t>
      </w:r>
    </w:p>
    <w:p w:rsidR="004F3972" w:rsidRPr="007844CB" w:rsidRDefault="004F3972" w:rsidP="00C82CB6">
      <w:pPr>
        <w:ind w:firstLine="540"/>
        <w:jc w:val="both"/>
      </w:pPr>
      <w:r w:rsidRPr="007844CB">
        <w:t>64) Шанхайская фондовая биржа (Shanghai Stock Exchange);</w:t>
      </w:r>
    </w:p>
    <w:p w:rsidR="004F3972" w:rsidRPr="007844CB" w:rsidRDefault="004F3972" w:rsidP="00C82CB6">
      <w:pPr>
        <w:ind w:firstLine="540"/>
        <w:jc w:val="both"/>
      </w:pPr>
      <w:r w:rsidRPr="007844CB">
        <w:t>65) Швейцарская фондовая биржа ЭсАйЭкс (SIX Swiss Exchange);</w:t>
      </w:r>
    </w:p>
    <w:p w:rsidR="004F3972" w:rsidRPr="007844CB" w:rsidRDefault="004F3972" w:rsidP="00C82CB6">
      <w:pPr>
        <w:ind w:firstLine="540"/>
        <w:jc w:val="both"/>
      </w:pPr>
      <w:r w:rsidRPr="007844CB">
        <w:t>66) Шенженьская фондовая биржа (Shenzhen Stock Exchange),</w:t>
      </w:r>
    </w:p>
    <w:p w:rsidR="004F3972" w:rsidRPr="007844CB" w:rsidRDefault="004F3972" w:rsidP="00C82CB6">
      <w:pPr>
        <w:ind w:firstLine="540"/>
        <w:jc w:val="both"/>
      </w:pPr>
      <w:r w:rsidRPr="007844CB">
        <w:t>за исключением инвестиционных паев фондов для квалифицированных инвесторов:</w:t>
      </w:r>
    </w:p>
    <w:p w:rsidR="004F3972" w:rsidRPr="007844CB" w:rsidRDefault="004F3972" w:rsidP="00C82CB6">
      <w:pPr>
        <w:ind w:firstLine="540"/>
        <w:jc w:val="both"/>
      </w:pPr>
      <w:r w:rsidRPr="007844CB">
        <w:t>1.1) облигации российский хозяйственных обществ;</w:t>
      </w:r>
    </w:p>
    <w:p w:rsidR="004F3972" w:rsidRPr="007844CB" w:rsidRDefault="004F3972" w:rsidP="00C82CB6">
      <w:pPr>
        <w:ind w:firstLine="540"/>
        <w:jc w:val="both"/>
      </w:pPr>
      <w:r w:rsidRPr="007844CB">
        <w:t>1.2) акции российских акционерных обществ, за исключением акций акционерных инвестиционных фондов (далее – акции российских акционерных обществ);</w:t>
      </w:r>
    </w:p>
    <w:p w:rsidR="004F3972" w:rsidRPr="007844CB" w:rsidRDefault="004F3972" w:rsidP="00C82CB6">
      <w:pPr>
        <w:ind w:firstLine="540"/>
        <w:jc w:val="both"/>
      </w:pPr>
      <w:r w:rsidRPr="007844CB">
        <w:t>1.3) государственные ценные бумаги Российской Федерации</w:t>
      </w:r>
    </w:p>
    <w:p w:rsidR="004F3972" w:rsidRPr="007844CB" w:rsidRDefault="004F3972" w:rsidP="00C82CB6">
      <w:pPr>
        <w:ind w:firstLine="540"/>
        <w:jc w:val="both"/>
      </w:pPr>
      <w:r w:rsidRPr="007844CB">
        <w:t>1.</w:t>
      </w:r>
      <w:r>
        <w:t>4</w:t>
      </w:r>
      <w:r w:rsidRPr="007844CB">
        <w:t>) производные финансовые инструменты при условии, что изменение их стоимости зависит от изменения стоимости активов, которые могут входить в состав Фонда (в том числе изменения значения индекса, рассчитываемого исходя из стоимости активов, которые могут входить в состав данного Фонда), от величины процентных ставок, уровня инфляции, курсов валют.</w:t>
      </w:r>
    </w:p>
    <w:p w:rsidR="004F3972" w:rsidRPr="007844CB" w:rsidRDefault="004F3972" w:rsidP="004753A4">
      <w:pPr>
        <w:ind w:firstLine="540"/>
        <w:jc w:val="both"/>
      </w:pPr>
      <w:r w:rsidRPr="007844CB">
        <w:t>2) денежные средства в рублях и в иностранной валюте на счетах и во вкладах (депозитах) в российских кредитных организациях, депозитные сертификаты российских кредитных организаций, государственные ценные бумаги Российской Федерации (далее - инструменты денежного рынка)</w:t>
      </w:r>
    </w:p>
    <w:p w:rsidR="004F3972" w:rsidRPr="007844CB" w:rsidRDefault="004F3972" w:rsidP="00C82CB6">
      <w:pPr>
        <w:ind w:firstLine="540"/>
        <w:jc w:val="both"/>
      </w:pPr>
      <w:r w:rsidRPr="007844CB">
        <w:t>3) права требования из договоров, заключенных для целей доверительного управления в отношении указанных активов;</w:t>
      </w:r>
    </w:p>
    <w:p w:rsidR="004F3972" w:rsidRPr="007844CB" w:rsidRDefault="004F3972" w:rsidP="00C82CB6">
      <w:pPr>
        <w:ind w:firstLine="540"/>
        <w:jc w:val="both"/>
      </w:pPr>
      <w:r w:rsidRPr="007844CB">
        <w:t>4) иные активы, включаемые в состав активов Фонда в связи с оплатой расходов, связанных с доверительным управлением имуществом, составляющим Фонд.</w:t>
      </w:r>
    </w:p>
    <w:p w:rsidR="004F3972" w:rsidRPr="007844CB" w:rsidRDefault="004F3972" w:rsidP="00C82CB6">
      <w:pPr>
        <w:ind w:firstLine="540"/>
        <w:jc w:val="both"/>
      </w:pPr>
      <w:r w:rsidRPr="007844CB">
        <w:t>Денежные средства во вкладах (депозитах) в российских кредитных организациях могут входить в состав Фонда только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семь рабочих дней.</w:t>
      </w:r>
    </w:p>
    <w:p w:rsidR="004F3972" w:rsidRPr="007844CB" w:rsidRDefault="004F3972" w:rsidP="00C82CB6">
      <w:pPr>
        <w:ind w:firstLine="540"/>
        <w:jc w:val="both"/>
      </w:pPr>
      <w:r w:rsidRPr="007844CB">
        <w:t xml:space="preserve">К ценным бумагам, предусмотренным подпунктом 2) настоящего пункта относятся ценные бумаги, не подпадающие под требования пункта 1) настоящего пункта. </w:t>
      </w:r>
    </w:p>
    <w:p w:rsidR="004F3972" w:rsidRPr="007844CB" w:rsidRDefault="004F3972" w:rsidP="00C82CB6">
      <w:pPr>
        <w:ind w:firstLine="540"/>
        <w:jc w:val="both"/>
      </w:pPr>
      <w:r w:rsidRPr="007844CB">
        <w:t>Эмитентами облигаций, в которые инвестировано имущество, составляющее Фонд, могут быть:</w:t>
      </w:r>
    </w:p>
    <w:p w:rsidR="004F3972" w:rsidRPr="007844CB" w:rsidRDefault="004F3972" w:rsidP="00C82CB6">
      <w:pPr>
        <w:ind w:firstLine="540"/>
        <w:jc w:val="both"/>
      </w:pPr>
      <w:r w:rsidRPr="007844CB">
        <w:t>- российские органы государственной власти,</w:t>
      </w:r>
    </w:p>
    <w:p w:rsidR="004F3972" w:rsidRPr="007844CB" w:rsidRDefault="004F3972" w:rsidP="00C82CB6">
      <w:pPr>
        <w:ind w:firstLine="540"/>
        <w:jc w:val="both"/>
      </w:pPr>
      <w:r w:rsidRPr="007844CB">
        <w:t>- российские юридические лица,</w:t>
      </w:r>
    </w:p>
    <w:p w:rsidR="004F3972" w:rsidRPr="007844CB" w:rsidRDefault="004F3972" w:rsidP="00AD7F62">
      <w:pPr>
        <w:ind w:firstLine="540"/>
        <w:jc w:val="both"/>
      </w:pPr>
      <w:r w:rsidRPr="007844CB">
        <w:t>Лица, обязанные по депозитным сертификатам российских кредитных организаций, государственным ценным бумагам Российской Федерации, облигациям российских хозяйственных обществ, акциям российских акционерных обществ, должны быть зарегистрированы в Российской Федерации;</w:t>
      </w:r>
    </w:p>
    <w:p w:rsidR="004F3972" w:rsidRPr="007844CB" w:rsidRDefault="004F3972" w:rsidP="00C82CB6">
      <w:pPr>
        <w:ind w:firstLine="540"/>
        <w:jc w:val="both"/>
      </w:pPr>
      <w:r w:rsidRPr="007844CB">
        <w:t>Ценные бумаги, в которые инвестируется имущество, составляющее Фонд, могут быть, как допущены, так и не допущены к организованным торгам.</w:t>
      </w:r>
    </w:p>
    <w:p w:rsidR="004F3972" w:rsidRPr="007844CB" w:rsidRDefault="004F3972" w:rsidP="00C82CB6">
      <w:pPr>
        <w:ind w:firstLine="540"/>
        <w:jc w:val="both"/>
      </w:pPr>
      <w:r w:rsidRPr="007844CB">
        <w:t>Ценные бумаги, составляющие Фонд, могут быть, как включены, так и не включены в котировальные списки фондовых бирж.</w:t>
      </w:r>
    </w:p>
    <w:p w:rsidR="004F3972" w:rsidRPr="007844CB" w:rsidRDefault="004F3972" w:rsidP="00C82CB6">
      <w:pPr>
        <w:ind w:firstLine="540"/>
        <w:jc w:val="both"/>
      </w:pPr>
      <w:r w:rsidRPr="007844CB">
        <w:t>В состав активов Фонда могут входить как обыкновенные, так и привилегированные акции.</w:t>
      </w:r>
    </w:p>
    <w:p w:rsidR="004F3972" w:rsidRPr="007844CB" w:rsidRDefault="004F3972" w:rsidP="00327448">
      <w:pPr>
        <w:ind w:firstLine="540"/>
        <w:jc w:val="both"/>
      </w:pPr>
      <w:r w:rsidRPr="007844CB">
        <w:t>23. Структура активов Фонда.</w:t>
      </w:r>
    </w:p>
    <w:p w:rsidR="004F3972" w:rsidRPr="007844CB" w:rsidRDefault="004F3972" w:rsidP="00327448">
      <w:pPr>
        <w:ind w:firstLine="540"/>
        <w:jc w:val="both"/>
      </w:pPr>
      <w:r w:rsidRPr="007844CB">
        <w:t>23.1. Структура активов Фонда должна одновременно соответствовать следующим требованиям:</w:t>
      </w:r>
    </w:p>
    <w:p w:rsidR="004F3972" w:rsidRPr="007844CB" w:rsidRDefault="004F3972" w:rsidP="00327448">
      <w:pPr>
        <w:ind w:firstLine="540"/>
        <w:jc w:val="both"/>
      </w:pPr>
      <w:r w:rsidRPr="007844CB">
        <w:t xml:space="preserve"> 1)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соответствующее юридическое лицо является кредитной организацией), права требования к такому юридическому лицу, возникающие в результате приобретения (отчуждения) ценных бумаг, а также возникающие на основании договора на брокерское обслуживание с таким юридическим лицом, в совокупности не должны превышать 15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4F3972" w:rsidRPr="007844CB" w:rsidRDefault="004F3972" w:rsidP="00327448">
      <w:pPr>
        <w:ind w:firstLine="540"/>
        <w:jc w:val="both"/>
      </w:pPr>
      <w:r w:rsidRPr="007844CB">
        <w:t>Для целей расчета ограничения, указанного в абзаце первом подпункта один настоящего пункта, в сумме денежных средств в рублях и в иностранной валюте на счетах в одном юридическом лице, составляющей Фонд, не учитывается сумма (или ее часть) денежных средств, подлежащих выплате в связи с погашением инвестиционных паев Фонда на момент расчета ограничения. При этом общая сумма денежных средств, которая не учитывается при расчете указанного ограничения, в отношении всех денежных средств в рублях и в иностранной валюте на всех счетах, составляющих Фонд, не может превышать общую сумму денежных средств, подлежащих выплате в связи с погашением инвестиционных паев Фонда на момент расчета ограничения.</w:t>
      </w:r>
    </w:p>
    <w:p w:rsidR="004F3972" w:rsidRPr="007844CB" w:rsidRDefault="004F3972" w:rsidP="00327448">
      <w:pPr>
        <w:ind w:firstLine="540"/>
        <w:jc w:val="both"/>
      </w:pPr>
      <w:r w:rsidRPr="007844CB">
        <w:t>2) 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w:t>
      </w:r>
    </w:p>
    <w:p w:rsidR="004F3972" w:rsidRPr="007844CB" w:rsidRDefault="004F3972" w:rsidP="00327448">
      <w:pPr>
        <w:ind w:firstLine="540"/>
        <w:jc w:val="both"/>
      </w:pPr>
      <w:r w:rsidRPr="007844CB">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Фонда по первой части договора репо, размер принятых обязательств по поставке активов по иным сделкам, дата исполнения которых не ранее 3 рабочих дней с даты заключения сделки, и заемные средства, предусмотренные подпунктом 5 пункта 1 статьи 40 Федерального закона от 29 ноября 2001 года № 156-ФЗ «Об инвестиционных фондах», в совокупности не должны превышать 40 процентов стоимости чистых активов Фонда.</w:t>
      </w:r>
    </w:p>
    <w:p w:rsidR="004F3972" w:rsidRPr="007844CB" w:rsidRDefault="004F3972" w:rsidP="00327448">
      <w:pPr>
        <w:ind w:firstLine="540"/>
        <w:jc w:val="both"/>
      </w:pPr>
      <w:r w:rsidRPr="007844CB">
        <w:t>На дату заключения сделок с производными финансовыми инструментами, договоров репо или сделок, дата исполнения которых не ранее 3 рабочих дней с даты заключения сделки, совокупная стоимость активов, указанных в абзаце втором подпункта два настоящего пункта, с учетом заключенных ранее договоров репо и сделок, указанных в настоящем абзаце, и заемных средств, предусмотренных подпунктом 5 пункта 1 статьи 40 Федерального закона от 29 ноября 2001 г. № 156-ФЗ «Об инвестиционных фондах», не должна превышать 20 процентов стоимости чистых активов Фонда.</w:t>
      </w:r>
    </w:p>
    <w:p w:rsidR="004F3972" w:rsidRPr="007844CB" w:rsidRDefault="004F3972" w:rsidP="00327448">
      <w:pPr>
        <w:ind w:firstLine="540"/>
        <w:jc w:val="both"/>
      </w:pPr>
      <w:r w:rsidRPr="007844CB">
        <w:t>Для целей настоящего пункта производные финансовые инструменты учитываются в объеме открытой позиции, скорректированной по результатам клиринга.</w:t>
      </w:r>
    </w:p>
    <w:p w:rsidR="004F3972" w:rsidRPr="007844CB" w:rsidRDefault="004F3972" w:rsidP="00327448">
      <w:pPr>
        <w:ind w:firstLine="540"/>
        <w:jc w:val="both"/>
      </w:pPr>
      <w:r w:rsidRPr="007844CB">
        <w:t>Договоры репо заключаются на условиях поставки против платежа и предусмотренной договором репо обязанности каждой из сторон при изменении цены ценных бумаг, переданных по договору репо, уплачивать другой стороне денежные суммы и (или) передавать ценные бумаги в соответствии с пунктом 14 статьи 51.3 Федерального закона от 22 апреля 1996 года № 39-ФЗ "О рынке ценных бумаг", при условии, что предметом договора репо могут быть только активы, включаемые в состав активов фонда, в соответствии с настоящими Правилами.</w:t>
      </w:r>
    </w:p>
    <w:p w:rsidR="004F3972" w:rsidRPr="007844CB" w:rsidRDefault="004F3972" w:rsidP="00327448">
      <w:pPr>
        <w:ind w:firstLine="540"/>
        <w:jc w:val="both"/>
      </w:pPr>
      <w:r w:rsidRPr="007844CB">
        <w:t>Для целей абзаца второго и третьего подпункта два настоящего пункта не учитываются договоры репо, по которым Управляющая компания является покупателем по первой части договора репо, и которые предусматривают невозможность распоряжения приобретенными ценными бумагами, за исключением их возврата по второй части такого договора репо, а также опционные договоры, по которым Управляющая компания имеет право требовать от контрагента покупки или продажи базового (базисного) актива.</w:t>
      </w:r>
    </w:p>
    <w:p w:rsidR="004F3972" w:rsidRPr="007844CB" w:rsidRDefault="004F3972" w:rsidP="00327448">
      <w:pPr>
        <w:ind w:firstLine="540"/>
        <w:jc w:val="both"/>
      </w:pPr>
      <w:r w:rsidRPr="007844CB">
        <w:t>При определении структуры активов Фонда учитываются активы, принятые к расчету стоимости его чистых активов.</w:t>
      </w:r>
    </w:p>
    <w:p w:rsidR="004F3972" w:rsidRPr="007844CB" w:rsidRDefault="004F3972" w:rsidP="00327448">
      <w:pPr>
        <w:ind w:firstLine="540"/>
        <w:jc w:val="both"/>
      </w:pPr>
      <w:r w:rsidRPr="007844CB">
        <w:t>3) Доля стоимости инструментов денежного рынка со сроком до погашения (закрытия) менее трех месяцев, облигаций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 ценных бумаг, входящих в расчет следующих фондовых индексов:</w:t>
      </w:r>
    </w:p>
    <w:p w:rsidR="004F3972" w:rsidRPr="007844CB" w:rsidRDefault="004F3972" w:rsidP="00327448">
      <w:pPr>
        <w:ind w:firstLine="540"/>
        <w:jc w:val="both"/>
      </w:pPr>
      <w:r w:rsidRPr="007844CB">
        <w:t>1. S&amp;P/ASX-200 (Австралия)</w:t>
      </w:r>
    </w:p>
    <w:p w:rsidR="004F3972" w:rsidRPr="007844CB" w:rsidRDefault="004F3972" w:rsidP="00327448">
      <w:pPr>
        <w:ind w:firstLine="540"/>
        <w:jc w:val="both"/>
      </w:pPr>
      <w:r w:rsidRPr="007844CB">
        <w:t>2. ATX (Австрия)</w:t>
      </w:r>
    </w:p>
    <w:p w:rsidR="004F3972" w:rsidRPr="007844CB" w:rsidRDefault="004F3972" w:rsidP="00327448">
      <w:pPr>
        <w:ind w:firstLine="540"/>
        <w:jc w:val="both"/>
      </w:pPr>
      <w:r w:rsidRPr="007844CB">
        <w:t>3. BEL20 (Бельгия)</w:t>
      </w:r>
    </w:p>
    <w:p w:rsidR="004F3972" w:rsidRPr="007844CB" w:rsidRDefault="004F3972" w:rsidP="00327448">
      <w:pPr>
        <w:ind w:firstLine="540"/>
        <w:jc w:val="both"/>
      </w:pPr>
      <w:r w:rsidRPr="007844CB">
        <w:t>4. Ibovespa (Бразилия)</w:t>
      </w:r>
    </w:p>
    <w:p w:rsidR="004F3972" w:rsidRPr="007844CB" w:rsidRDefault="004F3972" w:rsidP="00327448">
      <w:pPr>
        <w:ind w:firstLine="540"/>
        <w:jc w:val="both"/>
      </w:pPr>
      <w:r w:rsidRPr="007844CB">
        <w:t>5. Budapest SE (Венгрия)</w:t>
      </w:r>
    </w:p>
    <w:p w:rsidR="004F3972" w:rsidRPr="007844CB" w:rsidRDefault="004F3972" w:rsidP="00327448">
      <w:pPr>
        <w:ind w:firstLine="540"/>
        <w:jc w:val="both"/>
      </w:pPr>
      <w:r w:rsidRPr="007844CB">
        <w:t>6. FTSE 100 (Великобритания)</w:t>
      </w:r>
    </w:p>
    <w:p w:rsidR="004F3972" w:rsidRPr="007844CB" w:rsidRDefault="004F3972" w:rsidP="00327448">
      <w:pPr>
        <w:ind w:firstLine="540"/>
        <w:jc w:val="both"/>
      </w:pPr>
      <w:r w:rsidRPr="007844CB">
        <w:t>7. Hang Seng (Гонконг)</w:t>
      </w:r>
    </w:p>
    <w:p w:rsidR="004F3972" w:rsidRPr="007844CB" w:rsidRDefault="004F3972" w:rsidP="00327448">
      <w:pPr>
        <w:ind w:firstLine="540"/>
        <w:jc w:val="both"/>
      </w:pPr>
      <w:r w:rsidRPr="007844CB">
        <w:t>8. DAX (Германия)</w:t>
      </w:r>
    </w:p>
    <w:p w:rsidR="004F3972" w:rsidRPr="007844CB" w:rsidRDefault="004F3972" w:rsidP="00327448">
      <w:pPr>
        <w:ind w:firstLine="540"/>
        <w:jc w:val="both"/>
      </w:pPr>
      <w:r w:rsidRPr="007844CB">
        <w:t>9. OMX Copenhagen 20 (Дания)</w:t>
      </w:r>
    </w:p>
    <w:p w:rsidR="004F3972" w:rsidRPr="007844CB" w:rsidRDefault="004F3972" w:rsidP="00327448">
      <w:pPr>
        <w:ind w:firstLine="540"/>
        <w:jc w:val="both"/>
        <w:rPr>
          <w:lang w:val="en-US"/>
        </w:rPr>
      </w:pPr>
      <w:r w:rsidRPr="007844CB">
        <w:rPr>
          <w:lang w:val="en-US"/>
        </w:rPr>
        <w:t>10. TA 25 (</w:t>
      </w:r>
      <w:r w:rsidRPr="007844CB">
        <w:t>Израиль</w:t>
      </w:r>
      <w:r w:rsidRPr="007844CB">
        <w:rPr>
          <w:lang w:val="en-US"/>
        </w:rPr>
        <w:t>)</w:t>
      </w:r>
    </w:p>
    <w:p w:rsidR="004F3972" w:rsidRPr="007844CB" w:rsidRDefault="004F3972" w:rsidP="00327448">
      <w:pPr>
        <w:ind w:firstLine="540"/>
        <w:jc w:val="both"/>
        <w:rPr>
          <w:lang w:val="en-US"/>
        </w:rPr>
      </w:pPr>
      <w:r w:rsidRPr="007844CB">
        <w:rPr>
          <w:lang w:val="en-US"/>
        </w:rPr>
        <w:t>11. BSE Sensex (</w:t>
      </w:r>
      <w:r w:rsidRPr="007844CB">
        <w:t>Индия</w:t>
      </w:r>
      <w:r w:rsidRPr="007844CB">
        <w:rPr>
          <w:lang w:val="en-US"/>
        </w:rPr>
        <w:t>)</w:t>
      </w:r>
    </w:p>
    <w:p w:rsidR="004F3972" w:rsidRPr="007844CB" w:rsidRDefault="004F3972" w:rsidP="00327448">
      <w:pPr>
        <w:ind w:firstLine="540"/>
        <w:jc w:val="both"/>
        <w:rPr>
          <w:lang w:val="en-US"/>
        </w:rPr>
      </w:pPr>
      <w:r w:rsidRPr="007844CB">
        <w:rPr>
          <w:lang w:val="en-US"/>
        </w:rPr>
        <w:t>12. ISEQ 20 (</w:t>
      </w:r>
      <w:r w:rsidRPr="007844CB">
        <w:t>Ирландия</w:t>
      </w:r>
      <w:r w:rsidRPr="007844CB">
        <w:rPr>
          <w:lang w:val="en-US"/>
        </w:rPr>
        <w:t>)</w:t>
      </w:r>
    </w:p>
    <w:p w:rsidR="004F3972" w:rsidRPr="007844CB" w:rsidRDefault="004F3972" w:rsidP="00327448">
      <w:pPr>
        <w:ind w:firstLine="540"/>
        <w:jc w:val="both"/>
        <w:rPr>
          <w:lang w:val="en-US"/>
        </w:rPr>
      </w:pPr>
      <w:r w:rsidRPr="007844CB">
        <w:rPr>
          <w:lang w:val="en-US"/>
        </w:rPr>
        <w:t>13. ICEX (</w:t>
      </w:r>
      <w:r w:rsidRPr="007844CB">
        <w:t>Исландия</w:t>
      </w:r>
      <w:r w:rsidRPr="007844CB">
        <w:rPr>
          <w:lang w:val="en-US"/>
        </w:rPr>
        <w:t>)</w:t>
      </w:r>
    </w:p>
    <w:p w:rsidR="004F3972" w:rsidRPr="007844CB" w:rsidRDefault="004F3972" w:rsidP="00327448">
      <w:pPr>
        <w:ind w:firstLine="540"/>
        <w:jc w:val="both"/>
        <w:rPr>
          <w:lang w:val="en-US"/>
        </w:rPr>
      </w:pPr>
      <w:r w:rsidRPr="007844CB">
        <w:rPr>
          <w:lang w:val="en-US"/>
        </w:rPr>
        <w:t>14. IBEX 35 (</w:t>
      </w:r>
      <w:r w:rsidRPr="007844CB">
        <w:t>Испания</w:t>
      </w:r>
      <w:r w:rsidRPr="007844CB">
        <w:rPr>
          <w:lang w:val="en-US"/>
        </w:rPr>
        <w:t>)</w:t>
      </w:r>
    </w:p>
    <w:p w:rsidR="004F3972" w:rsidRPr="007844CB" w:rsidRDefault="004F3972" w:rsidP="00327448">
      <w:pPr>
        <w:ind w:firstLine="540"/>
        <w:jc w:val="both"/>
        <w:rPr>
          <w:lang w:val="en-US"/>
        </w:rPr>
      </w:pPr>
      <w:r w:rsidRPr="007844CB">
        <w:rPr>
          <w:lang w:val="en-US"/>
        </w:rPr>
        <w:t>15. FTSE MIB (</w:t>
      </w:r>
      <w:r w:rsidRPr="007844CB">
        <w:t>Италия</w:t>
      </w:r>
      <w:r w:rsidRPr="007844CB">
        <w:rPr>
          <w:lang w:val="en-US"/>
        </w:rPr>
        <w:t>)</w:t>
      </w:r>
    </w:p>
    <w:p w:rsidR="004F3972" w:rsidRPr="007844CB" w:rsidRDefault="004F3972" w:rsidP="00327448">
      <w:pPr>
        <w:ind w:firstLine="540"/>
        <w:jc w:val="both"/>
        <w:rPr>
          <w:lang w:val="en-US"/>
        </w:rPr>
      </w:pPr>
      <w:r w:rsidRPr="007844CB">
        <w:rPr>
          <w:lang w:val="en-US"/>
        </w:rPr>
        <w:t>16. S&amp;P/TSX (</w:t>
      </w:r>
      <w:r w:rsidRPr="007844CB">
        <w:t>Канада</w:t>
      </w:r>
      <w:r w:rsidRPr="007844CB">
        <w:rPr>
          <w:lang w:val="en-US"/>
        </w:rPr>
        <w:t>)</w:t>
      </w:r>
    </w:p>
    <w:p w:rsidR="004F3972" w:rsidRPr="007844CB" w:rsidRDefault="004F3972" w:rsidP="00327448">
      <w:pPr>
        <w:ind w:firstLine="540"/>
        <w:jc w:val="both"/>
        <w:rPr>
          <w:lang w:val="en-US"/>
        </w:rPr>
      </w:pPr>
      <w:r w:rsidRPr="007844CB">
        <w:rPr>
          <w:lang w:val="en-US"/>
        </w:rPr>
        <w:t>17. SSE Composite Index (</w:t>
      </w:r>
      <w:r w:rsidRPr="007844CB">
        <w:t>Китай</w:t>
      </w:r>
      <w:r w:rsidRPr="007844CB">
        <w:rPr>
          <w:lang w:val="en-US"/>
        </w:rPr>
        <w:t>)</w:t>
      </w:r>
    </w:p>
    <w:p w:rsidR="004F3972" w:rsidRPr="007844CB" w:rsidRDefault="004F3972" w:rsidP="00327448">
      <w:pPr>
        <w:ind w:firstLine="540"/>
        <w:jc w:val="both"/>
        <w:rPr>
          <w:lang w:val="en-US"/>
        </w:rPr>
      </w:pPr>
      <w:r w:rsidRPr="007844CB">
        <w:rPr>
          <w:lang w:val="en-US"/>
        </w:rPr>
        <w:t>18. LuxX Index (</w:t>
      </w:r>
      <w:r w:rsidRPr="007844CB">
        <w:t>Люксембург</w:t>
      </w:r>
      <w:r w:rsidRPr="007844CB">
        <w:rPr>
          <w:lang w:val="en-US"/>
        </w:rPr>
        <w:t>)</w:t>
      </w:r>
    </w:p>
    <w:p w:rsidR="004F3972" w:rsidRPr="007844CB" w:rsidRDefault="004F3972" w:rsidP="00327448">
      <w:pPr>
        <w:ind w:firstLine="540"/>
        <w:jc w:val="both"/>
        <w:rPr>
          <w:lang w:val="en-US"/>
        </w:rPr>
      </w:pPr>
      <w:r w:rsidRPr="007844CB">
        <w:rPr>
          <w:lang w:val="en-US"/>
        </w:rPr>
        <w:t>19. IPC (</w:t>
      </w:r>
      <w:r w:rsidRPr="007844CB">
        <w:t>Мексика</w:t>
      </w:r>
      <w:r w:rsidRPr="007844CB">
        <w:rPr>
          <w:lang w:val="en-US"/>
        </w:rPr>
        <w:t>)</w:t>
      </w:r>
    </w:p>
    <w:p w:rsidR="004F3972" w:rsidRPr="007844CB" w:rsidRDefault="004F3972" w:rsidP="00327448">
      <w:pPr>
        <w:ind w:firstLine="540"/>
        <w:jc w:val="both"/>
        <w:rPr>
          <w:lang w:val="en-US"/>
        </w:rPr>
      </w:pPr>
      <w:r w:rsidRPr="007844CB">
        <w:rPr>
          <w:lang w:val="en-US"/>
        </w:rPr>
        <w:t>20. AEX Index (</w:t>
      </w:r>
      <w:r w:rsidRPr="007844CB">
        <w:t>Нидерланды</w:t>
      </w:r>
      <w:r w:rsidRPr="007844CB">
        <w:rPr>
          <w:lang w:val="en-US"/>
        </w:rPr>
        <w:t>)</w:t>
      </w:r>
    </w:p>
    <w:p w:rsidR="004F3972" w:rsidRPr="007844CB" w:rsidRDefault="004F3972" w:rsidP="00327448">
      <w:pPr>
        <w:ind w:firstLine="540"/>
        <w:jc w:val="both"/>
        <w:rPr>
          <w:lang w:val="en-US"/>
        </w:rPr>
      </w:pPr>
      <w:r w:rsidRPr="007844CB">
        <w:rPr>
          <w:lang w:val="en-US"/>
        </w:rPr>
        <w:t>21. DJ New Zealand (</w:t>
      </w:r>
      <w:r w:rsidRPr="007844CB">
        <w:t>Новая</w:t>
      </w:r>
      <w:r w:rsidRPr="007844CB">
        <w:rPr>
          <w:lang w:val="en-US"/>
        </w:rPr>
        <w:t xml:space="preserve"> </w:t>
      </w:r>
      <w:r w:rsidRPr="007844CB">
        <w:t>Зеландия</w:t>
      </w:r>
      <w:r w:rsidRPr="007844CB">
        <w:rPr>
          <w:lang w:val="en-US"/>
        </w:rPr>
        <w:t>)</w:t>
      </w:r>
    </w:p>
    <w:p w:rsidR="004F3972" w:rsidRPr="007844CB" w:rsidRDefault="004F3972" w:rsidP="00327448">
      <w:pPr>
        <w:ind w:firstLine="540"/>
        <w:jc w:val="both"/>
        <w:rPr>
          <w:lang w:val="en-US"/>
        </w:rPr>
      </w:pPr>
      <w:r w:rsidRPr="007844CB">
        <w:rPr>
          <w:lang w:val="en-US"/>
        </w:rPr>
        <w:t>22. OBX (</w:t>
      </w:r>
      <w:r w:rsidRPr="007844CB">
        <w:t>Норвегия</w:t>
      </w:r>
      <w:r w:rsidRPr="007844CB">
        <w:rPr>
          <w:lang w:val="en-US"/>
        </w:rPr>
        <w:t>)</w:t>
      </w:r>
    </w:p>
    <w:p w:rsidR="004F3972" w:rsidRPr="007844CB" w:rsidRDefault="004F3972" w:rsidP="00327448">
      <w:pPr>
        <w:ind w:firstLine="540"/>
        <w:jc w:val="both"/>
        <w:rPr>
          <w:lang w:val="en-US"/>
        </w:rPr>
      </w:pPr>
      <w:r w:rsidRPr="007844CB">
        <w:rPr>
          <w:lang w:val="en-US"/>
        </w:rPr>
        <w:t>23. WIG (</w:t>
      </w:r>
      <w:r w:rsidRPr="007844CB">
        <w:t>Польша</w:t>
      </w:r>
      <w:r w:rsidRPr="007844CB">
        <w:rPr>
          <w:lang w:val="en-US"/>
        </w:rPr>
        <w:t>)</w:t>
      </w:r>
    </w:p>
    <w:p w:rsidR="004F3972" w:rsidRPr="007844CB" w:rsidRDefault="004F3972" w:rsidP="00327448">
      <w:pPr>
        <w:ind w:firstLine="540"/>
        <w:jc w:val="both"/>
        <w:rPr>
          <w:lang w:val="en-US"/>
        </w:rPr>
      </w:pPr>
      <w:r w:rsidRPr="007844CB">
        <w:rPr>
          <w:lang w:val="en-US"/>
        </w:rPr>
        <w:t>24. PSI 20 (</w:t>
      </w:r>
      <w:r w:rsidRPr="007844CB">
        <w:t>Португалия</w:t>
      </w:r>
      <w:r w:rsidRPr="007844CB">
        <w:rPr>
          <w:lang w:val="en-US"/>
        </w:rPr>
        <w:t>)</w:t>
      </w:r>
    </w:p>
    <w:p w:rsidR="004F3972" w:rsidRPr="007844CB" w:rsidRDefault="004F3972" w:rsidP="00327448">
      <w:pPr>
        <w:ind w:firstLine="540"/>
        <w:jc w:val="both"/>
      </w:pPr>
      <w:r w:rsidRPr="007844CB">
        <w:t>25. ММВБ (Россия)</w:t>
      </w:r>
    </w:p>
    <w:p w:rsidR="004F3972" w:rsidRPr="007844CB" w:rsidRDefault="004F3972" w:rsidP="00327448">
      <w:pPr>
        <w:ind w:firstLine="540"/>
        <w:jc w:val="both"/>
      </w:pPr>
      <w:r w:rsidRPr="007844CB">
        <w:t>26. РТС (Россия)</w:t>
      </w:r>
    </w:p>
    <w:p w:rsidR="004F3972" w:rsidRPr="007844CB" w:rsidRDefault="004F3972" w:rsidP="00327448">
      <w:pPr>
        <w:ind w:firstLine="540"/>
        <w:jc w:val="both"/>
      </w:pPr>
      <w:r w:rsidRPr="007844CB">
        <w:t>27. SAX (Словакия)</w:t>
      </w:r>
    </w:p>
    <w:p w:rsidR="004F3972" w:rsidRPr="007844CB" w:rsidRDefault="004F3972" w:rsidP="00327448">
      <w:pPr>
        <w:ind w:firstLine="540"/>
        <w:jc w:val="both"/>
        <w:rPr>
          <w:lang w:val="en-US"/>
        </w:rPr>
      </w:pPr>
      <w:r w:rsidRPr="007844CB">
        <w:rPr>
          <w:lang w:val="en-US"/>
        </w:rPr>
        <w:t>28. Blue-Chip SBITOP (</w:t>
      </w:r>
      <w:r w:rsidRPr="007844CB">
        <w:t>Словения</w:t>
      </w:r>
      <w:r w:rsidRPr="007844CB">
        <w:rPr>
          <w:lang w:val="en-US"/>
        </w:rPr>
        <w:t>)</w:t>
      </w:r>
    </w:p>
    <w:p w:rsidR="004F3972" w:rsidRPr="007844CB" w:rsidRDefault="004F3972" w:rsidP="00327448">
      <w:pPr>
        <w:ind w:firstLine="540"/>
        <w:jc w:val="both"/>
        <w:rPr>
          <w:lang w:val="en-US"/>
        </w:rPr>
      </w:pPr>
      <w:r w:rsidRPr="007844CB">
        <w:rPr>
          <w:lang w:val="en-US"/>
        </w:rPr>
        <w:t>29. Dow Jones (</w:t>
      </w:r>
      <w:r w:rsidRPr="007844CB">
        <w:t>США</w:t>
      </w:r>
      <w:r w:rsidRPr="007844CB">
        <w:rPr>
          <w:lang w:val="en-US"/>
        </w:rPr>
        <w:t>)</w:t>
      </w:r>
    </w:p>
    <w:p w:rsidR="004F3972" w:rsidRPr="007844CB" w:rsidRDefault="004F3972" w:rsidP="00327448">
      <w:pPr>
        <w:ind w:firstLine="540"/>
        <w:jc w:val="both"/>
        <w:rPr>
          <w:lang w:val="en-US"/>
        </w:rPr>
      </w:pPr>
      <w:r w:rsidRPr="007844CB">
        <w:rPr>
          <w:lang w:val="en-US"/>
        </w:rPr>
        <w:t>30. S&amp;P 500 (</w:t>
      </w:r>
      <w:r w:rsidRPr="007844CB">
        <w:t>США</w:t>
      </w:r>
      <w:r w:rsidRPr="007844CB">
        <w:rPr>
          <w:lang w:val="en-US"/>
        </w:rPr>
        <w:t>)</w:t>
      </w:r>
    </w:p>
    <w:p w:rsidR="004F3972" w:rsidRPr="007844CB" w:rsidRDefault="004F3972" w:rsidP="00327448">
      <w:pPr>
        <w:ind w:firstLine="540"/>
        <w:jc w:val="both"/>
        <w:rPr>
          <w:lang w:val="en-US"/>
        </w:rPr>
      </w:pPr>
      <w:r w:rsidRPr="007844CB">
        <w:rPr>
          <w:lang w:val="en-US"/>
        </w:rPr>
        <w:t>31. BIST 100 (</w:t>
      </w:r>
      <w:r w:rsidRPr="007844CB">
        <w:t>Турция</w:t>
      </w:r>
      <w:r w:rsidRPr="007844CB">
        <w:rPr>
          <w:lang w:val="en-US"/>
        </w:rPr>
        <w:t>)</w:t>
      </w:r>
    </w:p>
    <w:p w:rsidR="004F3972" w:rsidRPr="007844CB" w:rsidRDefault="004F3972" w:rsidP="00327448">
      <w:pPr>
        <w:ind w:firstLine="540"/>
        <w:jc w:val="both"/>
        <w:rPr>
          <w:lang w:val="en-US"/>
        </w:rPr>
      </w:pPr>
      <w:r w:rsidRPr="007844CB">
        <w:rPr>
          <w:lang w:val="en-US"/>
        </w:rPr>
        <w:t>32. OMX Helsinki 25 (</w:t>
      </w:r>
      <w:r w:rsidRPr="007844CB">
        <w:t>Финляндия</w:t>
      </w:r>
      <w:r w:rsidRPr="007844CB">
        <w:rPr>
          <w:lang w:val="en-US"/>
        </w:rPr>
        <w:t>)</w:t>
      </w:r>
    </w:p>
    <w:p w:rsidR="004F3972" w:rsidRPr="007844CB" w:rsidRDefault="004F3972" w:rsidP="00327448">
      <w:pPr>
        <w:ind w:firstLine="540"/>
        <w:jc w:val="both"/>
      </w:pPr>
      <w:r w:rsidRPr="007844CB">
        <w:t>33. CAC 40 (Франция)</w:t>
      </w:r>
    </w:p>
    <w:p w:rsidR="004F3972" w:rsidRPr="007844CB" w:rsidRDefault="004F3972" w:rsidP="00327448">
      <w:pPr>
        <w:ind w:firstLine="540"/>
        <w:jc w:val="both"/>
      </w:pPr>
      <w:r w:rsidRPr="007844CB">
        <w:t>34. PX Index (Чешская республика)</w:t>
      </w:r>
    </w:p>
    <w:p w:rsidR="004F3972" w:rsidRPr="007844CB" w:rsidRDefault="004F3972" w:rsidP="00327448">
      <w:pPr>
        <w:ind w:firstLine="540"/>
        <w:jc w:val="both"/>
      </w:pPr>
      <w:r w:rsidRPr="007844CB">
        <w:t>35. IPSA (Чили)</w:t>
      </w:r>
    </w:p>
    <w:p w:rsidR="004F3972" w:rsidRPr="007844CB" w:rsidRDefault="004F3972" w:rsidP="00327448">
      <w:pPr>
        <w:ind w:firstLine="540"/>
        <w:jc w:val="both"/>
      </w:pPr>
      <w:r w:rsidRPr="007844CB">
        <w:t>36. SMI (Швейцария)</w:t>
      </w:r>
    </w:p>
    <w:p w:rsidR="004F3972" w:rsidRPr="007844CB" w:rsidRDefault="004F3972" w:rsidP="00327448">
      <w:pPr>
        <w:ind w:firstLine="540"/>
        <w:jc w:val="both"/>
      </w:pPr>
      <w:r w:rsidRPr="007844CB">
        <w:t>37. OMXS30 (Швеция)</w:t>
      </w:r>
    </w:p>
    <w:p w:rsidR="004F3972" w:rsidRPr="007844CB" w:rsidRDefault="004F3972" w:rsidP="00327448">
      <w:pPr>
        <w:ind w:firstLine="540"/>
        <w:jc w:val="both"/>
        <w:rPr>
          <w:lang w:val="en-US"/>
        </w:rPr>
      </w:pPr>
      <w:r w:rsidRPr="007844CB">
        <w:rPr>
          <w:lang w:val="en-US"/>
        </w:rPr>
        <w:t>38. Tallinn SE General (</w:t>
      </w:r>
      <w:r w:rsidRPr="007844CB">
        <w:t>Эстония</w:t>
      </w:r>
      <w:r w:rsidRPr="007844CB">
        <w:rPr>
          <w:lang w:val="en-US"/>
        </w:rPr>
        <w:t>)</w:t>
      </w:r>
    </w:p>
    <w:p w:rsidR="004F3972" w:rsidRPr="007844CB" w:rsidRDefault="004F3972" w:rsidP="00327448">
      <w:pPr>
        <w:ind w:firstLine="540"/>
        <w:jc w:val="both"/>
        <w:rPr>
          <w:lang w:val="en-US"/>
        </w:rPr>
      </w:pPr>
      <w:r w:rsidRPr="007844CB">
        <w:rPr>
          <w:lang w:val="en-US"/>
        </w:rPr>
        <w:t>39. FTSE/JSE Top40 (</w:t>
      </w:r>
      <w:r w:rsidRPr="007844CB">
        <w:t>ЮАР</w:t>
      </w:r>
      <w:r w:rsidRPr="007844CB">
        <w:rPr>
          <w:lang w:val="en-US"/>
        </w:rPr>
        <w:t>)</w:t>
      </w:r>
    </w:p>
    <w:p w:rsidR="004F3972" w:rsidRPr="007844CB" w:rsidRDefault="004F3972" w:rsidP="00327448">
      <w:pPr>
        <w:ind w:firstLine="540"/>
        <w:jc w:val="both"/>
        <w:rPr>
          <w:lang w:val="en-US"/>
        </w:rPr>
      </w:pPr>
      <w:r w:rsidRPr="007844CB">
        <w:rPr>
          <w:lang w:val="en-US"/>
        </w:rPr>
        <w:t>40. KOSPI (</w:t>
      </w:r>
      <w:r w:rsidRPr="007844CB">
        <w:t>Южная</w:t>
      </w:r>
      <w:r w:rsidRPr="007844CB">
        <w:rPr>
          <w:lang w:val="en-US"/>
        </w:rPr>
        <w:t xml:space="preserve"> </w:t>
      </w:r>
      <w:r w:rsidRPr="007844CB">
        <w:t>Корея</w:t>
      </w:r>
      <w:r w:rsidRPr="007844CB">
        <w:rPr>
          <w:lang w:val="en-US"/>
        </w:rPr>
        <w:t>)</w:t>
      </w:r>
    </w:p>
    <w:p w:rsidR="004F3972" w:rsidRPr="007844CB" w:rsidRDefault="004F3972" w:rsidP="00327448">
      <w:pPr>
        <w:ind w:firstLine="540"/>
        <w:jc w:val="both"/>
        <w:rPr>
          <w:lang w:val="en-US"/>
        </w:rPr>
      </w:pPr>
      <w:r w:rsidRPr="007844CB">
        <w:rPr>
          <w:lang w:val="en-US"/>
        </w:rPr>
        <w:t>41. Nikkei 225 (</w:t>
      </w:r>
      <w:r w:rsidRPr="007844CB">
        <w:t>Япония</w:t>
      </w:r>
      <w:r w:rsidRPr="007844CB">
        <w:rPr>
          <w:lang w:val="en-US"/>
        </w:rPr>
        <w:t>)</w:t>
      </w:r>
    </w:p>
    <w:p w:rsidR="004F3972" w:rsidRPr="007844CB" w:rsidRDefault="004F3972" w:rsidP="00327448">
      <w:pPr>
        <w:ind w:firstLine="540"/>
        <w:jc w:val="both"/>
      </w:pPr>
      <w:r w:rsidRPr="007844CB">
        <w:t>от стоимости чистых активов Фонда в совокупности должна превышать большую из следующих величин:</w:t>
      </w:r>
    </w:p>
    <w:p w:rsidR="004F3972" w:rsidRPr="007844CB" w:rsidRDefault="004F3972" w:rsidP="00327448">
      <w:pPr>
        <w:ind w:firstLine="540"/>
        <w:jc w:val="both"/>
      </w:pPr>
      <w:r w:rsidRPr="007844CB">
        <w:t>- пять процентов;</w:t>
      </w:r>
    </w:p>
    <w:p w:rsidR="004F3972" w:rsidRPr="007844CB" w:rsidRDefault="004F3972" w:rsidP="00327448">
      <w:pPr>
        <w:ind w:firstLine="540"/>
        <w:jc w:val="both"/>
      </w:pPr>
      <w:r w:rsidRPr="007844CB">
        <w:t>- 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 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месяца.</w:t>
      </w:r>
    </w:p>
    <w:p w:rsidR="004F3972" w:rsidRPr="007844CB" w:rsidRDefault="004F3972" w:rsidP="00327448">
      <w:pPr>
        <w:ind w:firstLine="540"/>
        <w:jc w:val="both"/>
      </w:pPr>
      <w:r w:rsidRPr="007844CB">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4F3972" w:rsidRPr="007844CB" w:rsidRDefault="004F3972" w:rsidP="00327448">
      <w:pPr>
        <w:ind w:firstLine="540"/>
        <w:jc w:val="both"/>
      </w:pPr>
      <w:r w:rsidRPr="007844CB">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4F3972" w:rsidRPr="007844CB" w:rsidRDefault="004F3972" w:rsidP="00327448">
      <w:pPr>
        <w:ind w:firstLine="540"/>
        <w:jc w:val="both"/>
      </w:pPr>
      <w:r w:rsidRPr="007844CB">
        <w:t>Требования настоящего пункта применяются до даты возникновения основания прекращения Фонда.</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24. Описание рисков, связанных с инвестированием:</w:t>
      </w:r>
    </w:p>
    <w:p w:rsidR="004F3972" w:rsidRPr="007844CB" w:rsidRDefault="004F3972" w:rsidP="00722A61">
      <w:pPr>
        <w:ind w:firstLine="540"/>
        <w:jc w:val="both"/>
      </w:pPr>
      <w:r w:rsidRPr="007844CB">
        <w:t>Управляющая компания не гарантирует доходность инвестиций в Фонд. Владельцы инвестиционных паев несут риск убытков, связанных с изменением рыночной стоимости имущества, составляющего Фонд.</w:t>
      </w:r>
    </w:p>
    <w:p w:rsidR="004F3972" w:rsidRPr="007844CB" w:rsidRDefault="004F3972" w:rsidP="00491510">
      <w:pPr>
        <w:ind w:firstLine="540"/>
        <w:jc w:val="both"/>
      </w:pPr>
      <w:r w:rsidRPr="007844CB">
        <w:t>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приобретение базового актива, либо получение дохода от увеличения его стоимости (открытие длинной позиции) связано с рыночным риском базового актива (риска снижения его цены).</w:t>
      </w:r>
    </w:p>
    <w:p w:rsidR="004F3972" w:rsidRPr="007844CB" w:rsidRDefault="004F3972" w:rsidP="00491510">
      <w:pPr>
        <w:ind w:firstLine="540"/>
        <w:jc w:val="both"/>
      </w:pPr>
      <w:r w:rsidRPr="007844CB">
        <w:t>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отчуждение базового актива, либо получение дохода от снижения его стоимости (открытие короткой позиции) влечет как снижение риска уменьшения стоимости активов фонда, так и снижение их доходности</w:t>
      </w:r>
    </w:p>
    <w:p w:rsidR="004F3972" w:rsidRPr="007844CB" w:rsidRDefault="004F3972" w:rsidP="00491510">
      <w:pPr>
        <w:ind w:firstLine="540"/>
        <w:jc w:val="both"/>
      </w:pPr>
      <w:r w:rsidRPr="007844CB">
        <w:t>Стоимость инвестиционных паев может как увеличиваться, так и уменьшаться, в зависимости от изменения рыночной стоимости объектов инвестирования.</w:t>
      </w:r>
    </w:p>
    <w:p w:rsidR="004F3972" w:rsidRPr="007844CB" w:rsidRDefault="004F3972" w:rsidP="00722A61">
      <w:pPr>
        <w:pStyle w:val="BodyTextIndent2"/>
        <w:ind w:firstLine="540"/>
        <w:rPr>
          <w:sz w:val="24"/>
          <w:szCs w:val="24"/>
        </w:rPr>
      </w:pPr>
      <w:r w:rsidRPr="007844CB">
        <w:rPr>
          <w:sz w:val="24"/>
          <w:szCs w:val="24"/>
        </w:rPr>
        <w:t>Риски, связанные с инвестированием, подвержены влиянию внешних факторов, в том числе, связанных с:</w:t>
      </w:r>
    </w:p>
    <w:p w:rsidR="004F3972" w:rsidRPr="007844CB" w:rsidRDefault="004F3972" w:rsidP="00722A61">
      <w:pPr>
        <w:numPr>
          <w:ilvl w:val="0"/>
          <w:numId w:val="9"/>
        </w:numPr>
        <w:autoSpaceDE w:val="0"/>
        <w:autoSpaceDN w:val="0"/>
        <w:jc w:val="both"/>
      </w:pPr>
      <w:r w:rsidRPr="007844CB">
        <w:t>мировыми финансовыми кризисами;</w:t>
      </w:r>
    </w:p>
    <w:p w:rsidR="004F3972" w:rsidRPr="007844CB" w:rsidRDefault="004F3972" w:rsidP="00722A61">
      <w:pPr>
        <w:numPr>
          <w:ilvl w:val="0"/>
          <w:numId w:val="9"/>
        </w:numPr>
        <w:autoSpaceDE w:val="0"/>
        <w:autoSpaceDN w:val="0"/>
        <w:jc w:val="both"/>
      </w:pPr>
      <w:r w:rsidRPr="007844CB">
        <w:t>возможностью дефолта государства по своим обязательствам;</w:t>
      </w:r>
    </w:p>
    <w:p w:rsidR="004F3972" w:rsidRPr="007844CB" w:rsidRDefault="004F3972" w:rsidP="00722A61">
      <w:pPr>
        <w:numPr>
          <w:ilvl w:val="0"/>
          <w:numId w:val="9"/>
        </w:numPr>
        <w:autoSpaceDE w:val="0"/>
        <w:autoSpaceDN w:val="0"/>
        <w:jc w:val="both"/>
      </w:pPr>
      <w:r w:rsidRPr="007844CB">
        <w:t>банкротством эмитентов;</w:t>
      </w:r>
    </w:p>
    <w:p w:rsidR="004F3972" w:rsidRPr="007844CB" w:rsidRDefault="004F3972" w:rsidP="00722A61">
      <w:pPr>
        <w:numPr>
          <w:ilvl w:val="0"/>
          <w:numId w:val="9"/>
        </w:numPr>
        <w:autoSpaceDE w:val="0"/>
        <w:autoSpaceDN w:val="0"/>
        <w:jc w:val="both"/>
      </w:pPr>
      <w:r w:rsidRPr="007844CB">
        <w:t>общемировым падением цен на фондовых рынках;</w:t>
      </w:r>
    </w:p>
    <w:p w:rsidR="004F3972" w:rsidRPr="007844CB" w:rsidRDefault="004F3972" w:rsidP="00722A61">
      <w:pPr>
        <w:numPr>
          <w:ilvl w:val="0"/>
          <w:numId w:val="9"/>
        </w:numPr>
        <w:autoSpaceDE w:val="0"/>
        <w:autoSpaceDN w:val="0"/>
        <w:jc w:val="both"/>
      </w:pPr>
      <w:r w:rsidRPr="007844CB">
        <w:t>изменением законодательства Российской Федерации;</w:t>
      </w:r>
    </w:p>
    <w:p w:rsidR="004F3972" w:rsidRPr="007844CB" w:rsidRDefault="004F3972" w:rsidP="00722A61">
      <w:pPr>
        <w:numPr>
          <w:ilvl w:val="0"/>
          <w:numId w:val="9"/>
        </w:numPr>
        <w:autoSpaceDE w:val="0"/>
        <w:autoSpaceDN w:val="0"/>
        <w:jc w:val="both"/>
      </w:pPr>
      <w:r w:rsidRPr="007844CB">
        <w:t>изменением политической ситуации;</w:t>
      </w:r>
    </w:p>
    <w:p w:rsidR="004F3972" w:rsidRPr="007844CB" w:rsidRDefault="004F3972" w:rsidP="00722A61">
      <w:pPr>
        <w:numPr>
          <w:ilvl w:val="0"/>
          <w:numId w:val="9"/>
        </w:numPr>
        <w:autoSpaceDE w:val="0"/>
        <w:autoSpaceDN w:val="0"/>
        <w:jc w:val="both"/>
      </w:pPr>
      <w:r w:rsidRPr="007844CB">
        <w:t>влиянием изменения мировых цен на отдельные товары, сырье;</w:t>
      </w:r>
    </w:p>
    <w:p w:rsidR="004F3972" w:rsidRPr="007844CB" w:rsidRDefault="004F3972" w:rsidP="00722A61">
      <w:pPr>
        <w:numPr>
          <w:ilvl w:val="0"/>
          <w:numId w:val="9"/>
        </w:numPr>
        <w:autoSpaceDE w:val="0"/>
        <w:autoSpaceDN w:val="0"/>
        <w:jc w:val="both"/>
      </w:pPr>
      <w:r w:rsidRPr="007844CB">
        <w:t>наступлением форс-мажорных обстоятельств.</w:t>
      </w:r>
    </w:p>
    <w:p w:rsidR="004F3972" w:rsidRPr="007844CB" w:rsidRDefault="004F3972" w:rsidP="00722A61">
      <w:pPr>
        <w:pStyle w:val="NormalWeb"/>
        <w:ind w:firstLine="709"/>
        <w:jc w:val="both"/>
        <w:rPr>
          <w:sz w:val="24"/>
          <w:szCs w:val="24"/>
        </w:rPr>
      </w:pPr>
      <w:r w:rsidRPr="007844CB">
        <w:rPr>
          <w:sz w:val="24"/>
          <w:szCs w:val="24"/>
        </w:rPr>
        <w:t>Помимо этого, риски инвестирования в ценные бумаги и финансовые инструменты включают: повышенный политический риск экспроприации, налогообложения конфискационного характера; девальвацию и колебание курсов обмена валют; политику, направленную на сокращение доходности от инвестиций, включая ограничение инвестиций в отрасли экономики, являющиеся сферой особых государственных интересов.</w:t>
      </w:r>
    </w:p>
    <w:p w:rsidR="004F3972" w:rsidRPr="007844CB" w:rsidRDefault="004F3972" w:rsidP="00722A61">
      <w:pPr>
        <w:pStyle w:val="ConsNormal"/>
        <w:widowControl/>
        <w:ind w:firstLine="709"/>
        <w:jc w:val="both"/>
      </w:pPr>
      <w:r w:rsidRPr="007844CB">
        <w:rPr>
          <w:rFonts w:ascii="Times New Roman" w:hAnsi="Times New Roman" w:cs="Times New Roman"/>
          <w:sz w:val="24"/>
          <w:szCs w:val="24"/>
        </w:rPr>
        <w:t>Инвестор несет риск уменьшения стоимости инвестиционных паев вплоть до полной ее потери. Результаты деятельности Управляющей компании в прошлом не являются гарантией доходов Фонда в будущем, и решение о покупке инвестиционных паев принимается инвестором самостоятельно после ознакомления с настоящими Правилами, инвестиционной декларацией Фонда и оценки соответствующих рисков.</w:t>
      </w:r>
    </w:p>
    <w:p w:rsidR="004F3972" w:rsidRPr="007844CB" w:rsidRDefault="004F3972">
      <w:pPr>
        <w:pStyle w:val="ConsPlusNormal"/>
        <w:widowControl/>
        <w:ind w:firstLine="540"/>
        <w:jc w:val="both"/>
        <w:rPr>
          <w:rFonts w:ascii="Times New Roman" w:hAnsi="Times New Roman" w:cs="Times New Roman"/>
          <w:sz w:val="24"/>
          <w:szCs w:val="24"/>
        </w:rPr>
      </w:pPr>
    </w:p>
    <w:p w:rsidR="004F3972" w:rsidRPr="007844CB" w:rsidRDefault="004F3972">
      <w:pPr>
        <w:pStyle w:val="ConsPlusNormal"/>
        <w:widowControl/>
        <w:ind w:firstLine="540"/>
        <w:jc w:val="both"/>
        <w:rPr>
          <w:rFonts w:ascii="Times New Roman" w:hAnsi="Times New Roman" w:cs="Times New Roman"/>
          <w:sz w:val="24"/>
          <w:szCs w:val="24"/>
        </w:rPr>
      </w:pPr>
    </w:p>
    <w:p w:rsidR="004F3972" w:rsidRPr="007844CB" w:rsidRDefault="004F3972">
      <w:pPr>
        <w:pStyle w:val="ConsPlusNormal"/>
        <w:widowControl/>
        <w:ind w:firstLine="0"/>
        <w:jc w:val="center"/>
        <w:rPr>
          <w:rFonts w:ascii="Times New Roman" w:hAnsi="Times New Roman" w:cs="Times New Roman"/>
          <w:b/>
          <w:bCs/>
          <w:sz w:val="24"/>
          <w:szCs w:val="24"/>
        </w:rPr>
      </w:pPr>
      <w:r w:rsidRPr="007844CB">
        <w:rPr>
          <w:rFonts w:ascii="Times New Roman" w:hAnsi="Times New Roman" w:cs="Times New Roman"/>
          <w:b/>
          <w:bCs/>
          <w:sz w:val="24"/>
          <w:szCs w:val="24"/>
        </w:rPr>
        <w:t>III. Права и обязанности Управляющей компании</w:t>
      </w:r>
    </w:p>
    <w:p w:rsidR="004F3972" w:rsidRPr="007844CB" w:rsidRDefault="004F3972">
      <w:pPr>
        <w:pStyle w:val="ConsPlusNormal"/>
        <w:widowControl/>
        <w:ind w:firstLine="0"/>
        <w:jc w:val="center"/>
        <w:rPr>
          <w:rFonts w:ascii="Times New Roman" w:hAnsi="Times New Roman" w:cs="Times New Roman"/>
          <w:b/>
          <w:bCs/>
          <w:sz w:val="24"/>
          <w:szCs w:val="24"/>
        </w:rPr>
      </w:pPr>
    </w:p>
    <w:p w:rsidR="004F3972" w:rsidRPr="007844CB" w:rsidRDefault="004F3972">
      <w:pPr>
        <w:pStyle w:val="ConsPlusNormal"/>
        <w:widowControl/>
        <w:ind w:firstLine="0"/>
        <w:jc w:val="center"/>
        <w:rPr>
          <w:rFonts w:ascii="Times New Roman" w:hAnsi="Times New Roman" w:cs="Times New Roman"/>
          <w:sz w:val="24"/>
          <w:szCs w:val="24"/>
        </w:rPr>
      </w:pP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25.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26. Управляющая компания:</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2) предъявляет иски и выступает ответчиком по искам в суде в связи с осуществлением деятельности по доверительному управлению Фондом;</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3) действуя в качестве доверительного управляющего Фондом, вправе при условии соблюдения установленных нормативными актами в сфере финансовых рынков требований, направленных на ограничение рисков, заключать договоры, являющиеся производными финансовыми инструментами</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4) передает свои права и обязанности по договору доверительного управления Фондом другой управляющей компании в порядке, установленном нормативными актами в сфере финансовых рынков;</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5) вправе принять решение о прекращении Фонда;</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6)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27. Управляющая компания обязана:</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в сфере финансовых рынков и настоящими Правилами;</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2) при осуществлении доверительного управления Фондом действовать разумно и добросовестно в интересах владельцев инвестиционных паев;</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в сфере финансовых рынков, не предусмотрено иное;</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4F3972" w:rsidRPr="007844CB" w:rsidRDefault="004F3972" w:rsidP="007A5788">
      <w:pPr>
        <w:pStyle w:val="ConsPlusNormal"/>
        <w:ind w:firstLine="540"/>
        <w:jc w:val="both"/>
        <w:rPr>
          <w:rFonts w:ascii="Times New Roman" w:hAnsi="Times New Roman" w:cs="Times New Roman"/>
          <w:sz w:val="24"/>
          <w:szCs w:val="24"/>
        </w:rPr>
      </w:pPr>
      <w:r w:rsidRPr="007844CB">
        <w:rPr>
          <w:rFonts w:ascii="Times New Roman" w:hAnsi="Times New Roman" w:cs="Times New Roman"/>
          <w:sz w:val="24"/>
          <w:szCs w:val="24"/>
        </w:rPr>
        <w:t>5) 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w:t>
      </w:r>
    </w:p>
    <w:p w:rsidR="004F3972" w:rsidRPr="007844CB" w:rsidRDefault="004F3972" w:rsidP="007A5788">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6) раскрывать отчеты, требования к которым устанавливаются Банком России.</w:t>
      </w:r>
    </w:p>
    <w:p w:rsidR="004F3972" w:rsidRPr="007844CB" w:rsidRDefault="004F3972" w:rsidP="00854F15">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28. Управляющая компания не вправе:</w:t>
      </w:r>
    </w:p>
    <w:p w:rsidR="004F3972" w:rsidRPr="007844CB" w:rsidRDefault="004F3972" w:rsidP="00854F15">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rsidR="004F3972" w:rsidRPr="007844CB" w:rsidRDefault="004F3972" w:rsidP="00854F15">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2) распоряжаться денежными средствами, находящимися на транзитном счете, без предварительного согласия Специализированного депозитария;</w:t>
      </w:r>
    </w:p>
    <w:p w:rsidR="004F3972" w:rsidRPr="007844CB" w:rsidRDefault="004F3972" w:rsidP="00854F15">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4F3972" w:rsidRPr="007844CB" w:rsidRDefault="004F3972" w:rsidP="00854F15">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в случае недостаточности денежных средств, составляющих Фонд;</w:t>
      </w:r>
    </w:p>
    <w:p w:rsidR="004F3972" w:rsidRPr="007844CB" w:rsidRDefault="004F3972" w:rsidP="00854F15">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5) совершать следующие сделки или давать поручения на совершение следующих сделок:</w:t>
      </w:r>
    </w:p>
    <w:p w:rsidR="004F3972" w:rsidRPr="007844CB" w:rsidRDefault="004F3972" w:rsidP="00854F15">
      <w:pPr>
        <w:pStyle w:val="ConsPlusNormal"/>
        <w:widowControl/>
        <w:numPr>
          <w:ilvl w:val="0"/>
          <w:numId w:val="10"/>
        </w:numPr>
        <w:jc w:val="both"/>
        <w:rPr>
          <w:rFonts w:ascii="Times New Roman" w:hAnsi="Times New Roman" w:cs="Times New Roman"/>
          <w:sz w:val="24"/>
          <w:szCs w:val="24"/>
        </w:rPr>
      </w:pPr>
      <w:r w:rsidRPr="007844CB">
        <w:rPr>
          <w:rFonts w:ascii="Times New Roman" w:hAnsi="Times New Roman" w:cs="Times New Roman"/>
          <w:sz w:val="24"/>
          <w:szCs w:val="24"/>
        </w:rPr>
        <w:t>сделки по приобретению за счет имущества, составляющего Фонд, объектов, не предусмотренных Федеральным законом «Об инвестиционных фондах», нормативными актами в сфере финансовых рынков, инвестиционной декларацией Фонда;</w:t>
      </w:r>
    </w:p>
    <w:p w:rsidR="004F3972" w:rsidRPr="007844CB" w:rsidRDefault="004F3972" w:rsidP="00854F15">
      <w:pPr>
        <w:pStyle w:val="ConsPlusNormal"/>
        <w:widowControl/>
        <w:numPr>
          <w:ilvl w:val="0"/>
          <w:numId w:val="10"/>
        </w:numPr>
        <w:jc w:val="both"/>
        <w:rPr>
          <w:rFonts w:ascii="Times New Roman" w:hAnsi="Times New Roman" w:cs="Times New Roman"/>
          <w:sz w:val="24"/>
          <w:szCs w:val="24"/>
        </w:rPr>
      </w:pPr>
      <w:r w:rsidRPr="007844CB">
        <w:rPr>
          <w:rFonts w:ascii="Times New Roman" w:hAnsi="Times New Roman" w:cs="Times New Roman"/>
          <w:sz w:val="24"/>
          <w:szCs w:val="24"/>
        </w:rPr>
        <w:t>сделки по безвозмездному отчуждению имущества, составляющего Фонд;</w:t>
      </w:r>
    </w:p>
    <w:p w:rsidR="004F3972" w:rsidRPr="007844CB" w:rsidRDefault="004F3972" w:rsidP="00854F15">
      <w:pPr>
        <w:pStyle w:val="ConsPlusNormal"/>
        <w:widowControl/>
        <w:numPr>
          <w:ilvl w:val="0"/>
          <w:numId w:val="10"/>
        </w:numPr>
        <w:jc w:val="both"/>
        <w:rPr>
          <w:rFonts w:ascii="Times New Roman" w:hAnsi="Times New Roman" w:cs="Times New Roman"/>
          <w:sz w:val="24"/>
          <w:szCs w:val="24"/>
        </w:rPr>
      </w:pPr>
      <w:r w:rsidRPr="007844CB">
        <w:rPr>
          <w:rFonts w:ascii="Times New Roman" w:hAnsi="Times New Roman" w:cs="Times New Roman"/>
          <w:sz w:val="24"/>
          <w:szCs w:val="24"/>
        </w:rPr>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rsidR="004F3972" w:rsidRPr="007844CB" w:rsidRDefault="004F3972" w:rsidP="00854F15">
      <w:pPr>
        <w:pStyle w:val="ConsPlusNormal"/>
        <w:widowControl/>
        <w:numPr>
          <w:ilvl w:val="0"/>
          <w:numId w:val="10"/>
        </w:numPr>
        <w:jc w:val="both"/>
        <w:rPr>
          <w:rFonts w:ascii="Times New Roman" w:hAnsi="Times New Roman" w:cs="Times New Roman"/>
          <w:sz w:val="24"/>
          <w:szCs w:val="24"/>
        </w:rPr>
      </w:pPr>
      <w:r w:rsidRPr="007844CB">
        <w:rPr>
          <w:rFonts w:ascii="Times New Roman" w:hAnsi="Times New Roman" w:cs="Times New Roman"/>
          <w:sz w:val="24"/>
          <w:szCs w:val="24"/>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4F3972" w:rsidRPr="007844CB" w:rsidRDefault="004F3972" w:rsidP="00854F15">
      <w:pPr>
        <w:pStyle w:val="ConsPlusNormal"/>
        <w:widowControl/>
        <w:numPr>
          <w:ilvl w:val="0"/>
          <w:numId w:val="10"/>
        </w:numPr>
        <w:jc w:val="both"/>
        <w:rPr>
          <w:rFonts w:ascii="Times New Roman" w:hAnsi="Times New Roman" w:cs="Times New Roman"/>
          <w:sz w:val="24"/>
          <w:szCs w:val="24"/>
        </w:rPr>
      </w:pPr>
      <w:r w:rsidRPr="007844CB">
        <w:rPr>
          <w:rFonts w:ascii="Times New Roman" w:hAnsi="Times New Roman" w:cs="Times New Roman"/>
          <w:sz w:val="24"/>
          <w:szCs w:val="24"/>
        </w:rPr>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rsidR="004F3972" w:rsidRPr="007844CB" w:rsidRDefault="004F3972" w:rsidP="00854F15">
      <w:pPr>
        <w:pStyle w:val="ConsPlusNormal"/>
        <w:widowControl/>
        <w:numPr>
          <w:ilvl w:val="0"/>
          <w:numId w:val="10"/>
        </w:numPr>
        <w:jc w:val="both"/>
        <w:rPr>
          <w:rFonts w:ascii="Times New Roman" w:hAnsi="Times New Roman" w:cs="Times New Roman"/>
          <w:sz w:val="24"/>
          <w:szCs w:val="24"/>
        </w:rPr>
      </w:pPr>
      <w:r w:rsidRPr="007844CB">
        <w:rPr>
          <w:rFonts w:ascii="Times New Roman" w:hAnsi="Times New Roman" w:cs="Times New Roman"/>
          <w:sz w:val="24"/>
          <w:szCs w:val="24"/>
        </w:rPr>
        <w:t>сделки репо, подлежащие исполнению за счет имущества Фонда; указанное ограничение не применяется в случае заключения Управляющей компанией указанных сделок с соблюдением требований, установленных подпунктом 2 пункта 23.1 настоящих Правил;</w:t>
      </w:r>
    </w:p>
    <w:p w:rsidR="004F3972" w:rsidRPr="007844CB" w:rsidRDefault="004F3972" w:rsidP="00854F15">
      <w:pPr>
        <w:pStyle w:val="ConsPlusNormal"/>
        <w:widowControl/>
        <w:numPr>
          <w:ilvl w:val="0"/>
          <w:numId w:val="10"/>
        </w:numPr>
        <w:jc w:val="both"/>
        <w:rPr>
          <w:rFonts w:ascii="Times New Roman" w:hAnsi="Times New Roman" w:cs="Times New Roman"/>
          <w:sz w:val="24"/>
          <w:szCs w:val="24"/>
        </w:rPr>
      </w:pPr>
      <w:r w:rsidRPr="007844CB">
        <w:rPr>
          <w:rFonts w:ascii="Times New Roman" w:hAnsi="Times New Roman" w:cs="Times New Roman"/>
          <w:sz w:val="24"/>
          <w:szCs w:val="24"/>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4F3972" w:rsidRPr="007844CB" w:rsidRDefault="004F3972" w:rsidP="00854F15">
      <w:pPr>
        <w:pStyle w:val="ConsPlusNormal"/>
        <w:widowControl/>
        <w:numPr>
          <w:ilvl w:val="0"/>
          <w:numId w:val="10"/>
        </w:numPr>
        <w:jc w:val="both"/>
        <w:rPr>
          <w:rFonts w:ascii="Times New Roman" w:hAnsi="Times New Roman" w:cs="Times New Roman"/>
          <w:sz w:val="24"/>
          <w:szCs w:val="24"/>
        </w:rPr>
      </w:pPr>
      <w:r w:rsidRPr="007844CB">
        <w:rPr>
          <w:rFonts w:ascii="Times New Roman" w:hAnsi="Times New Roman" w:cs="Times New Roman"/>
          <w:sz w:val="24"/>
          <w:szCs w:val="24"/>
        </w:rPr>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4F3972" w:rsidRPr="007844CB" w:rsidRDefault="004F3972" w:rsidP="00854F15">
      <w:pPr>
        <w:pStyle w:val="ConsPlusNormal"/>
        <w:widowControl/>
        <w:numPr>
          <w:ilvl w:val="0"/>
          <w:numId w:val="10"/>
        </w:numPr>
        <w:jc w:val="both"/>
        <w:rPr>
          <w:rFonts w:ascii="Times New Roman" w:hAnsi="Times New Roman" w:cs="Times New Roman"/>
          <w:sz w:val="24"/>
          <w:szCs w:val="24"/>
        </w:rPr>
      </w:pPr>
      <w:r w:rsidRPr="007844CB">
        <w:rPr>
          <w:rFonts w:ascii="Times New Roman" w:hAnsi="Times New Roman" w:cs="Times New Roman"/>
          <w:sz w:val="24"/>
          <w:szCs w:val="24"/>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Аудиторской организацией, Регистратором;</w:t>
      </w:r>
    </w:p>
    <w:p w:rsidR="004F3972" w:rsidRPr="007844CB" w:rsidRDefault="004F3972" w:rsidP="00854F15">
      <w:pPr>
        <w:pStyle w:val="ConsPlusNormal"/>
        <w:widowControl/>
        <w:numPr>
          <w:ilvl w:val="0"/>
          <w:numId w:val="10"/>
        </w:numPr>
        <w:jc w:val="both"/>
        <w:rPr>
          <w:rFonts w:ascii="Times New Roman" w:hAnsi="Times New Roman" w:cs="Times New Roman"/>
          <w:sz w:val="24"/>
          <w:szCs w:val="24"/>
        </w:rPr>
      </w:pPr>
      <w:r w:rsidRPr="007844CB">
        <w:rPr>
          <w:rFonts w:ascii="Times New Roman" w:hAnsi="Times New Roman" w:cs="Times New Roman"/>
          <w:sz w:val="24"/>
          <w:szCs w:val="24"/>
        </w:rPr>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4F3972" w:rsidRPr="007844CB" w:rsidRDefault="004F3972" w:rsidP="00854F15">
      <w:pPr>
        <w:pStyle w:val="ConsPlusNormal"/>
        <w:widowControl/>
        <w:numPr>
          <w:ilvl w:val="0"/>
          <w:numId w:val="10"/>
        </w:numPr>
        <w:jc w:val="both"/>
        <w:rPr>
          <w:rFonts w:ascii="Times New Roman" w:hAnsi="Times New Roman" w:cs="Times New Roman"/>
          <w:sz w:val="24"/>
          <w:szCs w:val="24"/>
        </w:rPr>
      </w:pPr>
      <w:r w:rsidRPr="007844CB">
        <w:rPr>
          <w:rFonts w:ascii="Times New Roman" w:hAnsi="Times New Roman" w:cs="Times New Roman"/>
          <w:sz w:val="24"/>
          <w:szCs w:val="24"/>
        </w:rPr>
        <w:t>сделки по приобретению в состав Фонда имущества у Специализированного депозитария, Аудиторской организации, с которыми Управляющей компанией заключены договоры, либо по отчуждению имущества указанным лицам, за исключением случаев оплаты расходов, перечисленных в пункте 87 настоящих Правил, а также иных случаев, предусмотренных настоящими Правилами;</w:t>
      </w:r>
    </w:p>
    <w:p w:rsidR="004F3972" w:rsidRPr="007844CB" w:rsidRDefault="004F3972" w:rsidP="00854F15">
      <w:pPr>
        <w:pStyle w:val="ConsPlusNormal"/>
        <w:widowControl/>
        <w:numPr>
          <w:ilvl w:val="0"/>
          <w:numId w:val="10"/>
        </w:numPr>
        <w:jc w:val="both"/>
        <w:rPr>
          <w:rFonts w:ascii="Times New Roman" w:hAnsi="Times New Roman" w:cs="Times New Roman"/>
          <w:sz w:val="24"/>
          <w:szCs w:val="24"/>
        </w:rPr>
      </w:pPr>
      <w:r w:rsidRPr="007844CB">
        <w:rPr>
          <w:rFonts w:ascii="Times New Roman" w:hAnsi="Times New Roman" w:cs="Times New Roman"/>
          <w:sz w:val="24"/>
          <w:szCs w:val="24"/>
        </w:rPr>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4F3972" w:rsidRPr="007844CB" w:rsidRDefault="004F3972" w:rsidP="00E92ADE">
      <w:pPr>
        <w:pStyle w:val="ConsPlusNormal"/>
        <w:widowControl/>
        <w:ind w:left="540" w:firstLine="0"/>
        <w:jc w:val="both"/>
        <w:rPr>
          <w:rFonts w:ascii="Times New Roman" w:hAnsi="Times New Roman" w:cs="Times New Roman"/>
          <w:sz w:val="24"/>
          <w:szCs w:val="24"/>
        </w:rPr>
      </w:pPr>
      <w:r w:rsidRPr="007844CB">
        <w:rPr>
          <w:rFonts w:ascii="Times New Roman" w:hAnsi="Times New Roman" w:cs="Times New Roman"/>
          <w:sz w:val="24"/>
          <w:szCs w:val="24"/>
        </w:rPr>
        <w:t>6) заключать договоры возмездного оказания услуг, подлежащих оплате за счет активов фонда, в случаях, установленных нормативными актами в сфере финансовых рынков.</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29. Ограничения на совершение сделок с ценными бумагами, установленные подпунктами «ж», «з», «к» и «л» подпункта 5 пункта 28 настоящих Правил, не применяются, если:</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 xml:space="preserve">1) такие сделки </w:t>
      </w:r>
      <w:r>
        <w:rPr>
          <w:rFonts w:ascii="Times New Roman" w:hAnsi="Times New Roman" w:cs="Times New Roman"/>
          <w:sz w:val="24"/>
          <w:szCs w:val="24"/>
        </w:rPr>
        <w:t xml:space="preserve">с ценными бумагами </w:t>
      </w:r>
      <w:r w:rsidRPr="007844CB">
        <w:rPr>
          <w:rFonts w:ascii="Times New Roman" w:hAnsi="Times New Roman" w:cs="Times New Roman"/>
          <w:sz w:val="24"/>
          <w:szCs w:val="24"/>
        </w:rPr>
        <w:t>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30. Ограничения на совершение сделок, установленные подпунктом «и» подпункта 5 пункта 28 настоящих Правил, не применяются, если указанные сделки:</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1) совершаются с ценными бумагами, включенными в котировальные списки российских бирж;</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rsidR="004F3972" w:rsidRPr="007844CB" w:rsidRDefault="004F3972" w:rsidP="00022505">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31. По сделкам, совершенным в нарушение требований подпункта 3 пункта 26, подпунктов 1, 3 и 5 пункта 28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4F3972" w:rsidRPr="007844CB" w:rsidRDefault="004F3972">
      <w:pPr>
        <w:pStyle w:val="ConsPlusNormal"/>
        <w:widowControl/>
        <w:ind w:firstLine="540"/>
        <w:jc w:val="both"/>
        <w:rPr>
          <w:rFonts w:ascii="Times New Roman" w:hAnsi="Times New Roman" w:cs="Times New Roman"/>
          <w:sz w:val="24"/>
          <w:szCs w:val="24"/>
        </w:rPr>
      </w:pPr>
    </w:p>
    <w:p w:rsidR="004F3972" w:rsidRPr="007844CB" w:rsidRDefault="004F3972">
      <w:pPr>
        <w:pStyle w:val="ConsPlusNormal"/>
        <w:widowControl/>
        <w:ind w:firstLine="0"/>
        <w:jc w:val="center"/>
        <w:rPr>
          <w:rFonts w:ascii="Times New Roman" w:hAnsi="Times New Roman" w:cs="Times New Roman"/>
          <w:b/>
          <w:bCs/>
          <w:sz w:val="24"/>
          <w:szCs w:val="24"/>
        </w:rPr>
      </w:pPr>
      <w:r w:rsidRPr="007844CB">
        <w:rPr>
          <w:rFonts w:ascii="Times New Roman" w:hAnsi="Times New Roman" w:cs="Times New Roman"/>
          <w:b/>
          <w:bCs/>
          <w:sz w:val="24"/>
          <w:szCs w:val="24"/>
        </w:rPr>
        <w:t>IV. Права владельцев инвестиционных паев.</w:t>
      </w:r>
    </w:p>
    <w:p w:rsidR="004F3972" w:rsidRPr="007844CB" w:rsidRDefault="004F3972">
      <w:pPr>
        <w:pStyle w:val="ConsPlusNormal"/>
        <w:widowControl/>
        <w:ind w:firstLine="0"/>
        <w:jc w:val="center"/>
        <w:rPr>
          <w:rFonts w:ascii="Times New Roman" w:hAnsi="Times New Roman" w:cs="Times New Roman"/>
          <w:b/>
          <w:bCs/>
          <w:sz w:val="24"/>
          <w:szCs w:val="24"/>
        </w:rPr>
      </w:pPr>
      <w:r w:rsidRPr="007844CB">
        <w:rPr>
          <w:rFonts w:ascii="Times New Roman" w:hAnsi="Times New Roman" w:cs="Times New Roman"/>
          <w:b/>
          <w:bCs/>
          <w:sz w:val="24"/>
          <w:szCs w:val="24"/>
        </w:rPr>
        <w:t>Инвестиционные паи</w:t>
      </w:r>
    </w:p>
    <w:p w:rsidR="004F3972" w:rsidRPr="007844CB" w:rsidRDefault="004F3972">
      <w:pPr>
        <w:pStyle w:val="ConsPlusNormal"/>
        <w:widowControl/>
        <w:ind w:firstLine="0"/>
        <w:jc w:val="center"/>
        <w:rPr>
          <w:rFonts w:ascii="Times New Roman" w:hAnsi="Times New Roman" w:cs="Times New Roman"/>
          <w:b/>
          <w:bCs/>
          <w:sz w:val="24"/>
          <w:szCs w:val="24"/>
        </w:rPr>
      </w:pP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32. Права владельцев инвестиционных паев удостоверяются инвестиционными паями.</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33. Инвестиционный пай является именной ценной бумагой, удостоверяющей:</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1) долю его владельца в праве собственности на имущество, составляющее Фонд;</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2) право требовать от Управляющей компании надлежащего доверительного управления Фондом;</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3)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4)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34. Каждый инвестиционный пай удостоверяет одинаковую долю в праве общей собственности на имущество, составляющее Фонд, и одинаковые права.</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Инвестиционный пай не является эмиссионной ценной бумагой.</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Права, удостоверенные инвестиционным паем, фиксируются в бездокументарной форме.</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Инвестиционный пай не имеет номинальной стоимости.</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35. Количество инвестиционных паев, выдаваемых Управляющей компанией, не ограничивается.</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36. При выдаче одному лицу инвестиционных паев, составляющих дробное число, количество инвестиционных паев определяется с точностью до 5-го знака после запятой.</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37. Инвестиционные паи свободно обращаются по завершении (окончании) формирования Фонда.</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Специализированный депозитарий, Регистратор, Аудиторская организация не могут являться владельцами инвестиционных паев.</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38. Учет прав на инвестиционные паи осуществляется на лицевых счетах в реестре владельцев инвестиционных паев и на счетах депо депозитариями.</w:t>
      </w:r>
    </w:p>
    <w:p w:rsidR="004F3972" w:rsidRPr="007844CB" w:rsidRDefault="004F3972" w:rsidP="00A8206E">
      <w:pPr>
        <w:ind w:firstLine="540"/>
        <w:jc w:val="both"/>
      </w:pPr>
      <w:r w:rsidRPr="007844CB">
        <w:t xml:space="preserve">39. Способы получения выписок из реестра владельцев инвестиционных паев. </w:t>
      </w:r>
    </w:p>
    <w:p w:rsidR="004F3972" w:rsidRPr="007844CB" w:rsidRDefault="004F3972" w:rsidP="00197CF7">
      <w:pPr>
        <w:pStyle w:val="ConsPlusNormal"/>
        <w:jc w:val="both"/>
        <w:rPr>
          <w:rFonts w:ascii="Times New Roman" w:hAnsi="Times New Roman" w:cs="Times New Roman"/>
          <w:sz w:val="24"/>
          <w:szCs w:val="24"/>
        </w:rPr>
      </w:pPr>
      <w:r w:rsidRPr="007844CB">
        <w:rPr>
          <w:rFonts w:ascii="Times New Roman" w:hAnsi="Times New Roman" w:cs="Times New Roman"/>
          <w:sz w:val="24"/>
          <w:szCs w:val="24"/>
        </w:rPr>
        <w:t>Выписка, предоставляемая в электронно-цифровой форме, направляется заявителю в электронно-цифровой форме с электронной подписью регистратора.</w:t>
      </w:r>
    </w:p>
    <w:p w:rsidR="004F3972" w:rsidRPr="007844CB" w:rsidRDefault="004F3972" w:rsidP="00197CF7">
      <w:pPr>
        <w:pStyle w:val="ConsPlusNormal"/>
        <w:jc w:val="both"/>
        <w:rPr>
          <w:rFonts w:ascii="Times New Roman" w:hAnsi="Times New Roman" w:cs="Times New Roman"/>
          <w:sz w:val="24"/>
          <w:szCs w:val="24"/>
        </w:rPr>
      </w:pPr>
      <w:r w:rsidRPr="007844CB">
        <w:rPr>
          <w:rFonts w:ascii="Times New Roman" w:hAnsi="Times New Roman" w:cs="Times New Roman"/>
          <w:sz w:val="24"/>
          <w:szCs w:val="24"/>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p>
    <w:p w:rsidR="004F3972" w:rsidRPr="007844CB" w:rsidRDefault="004F3972" w:rsidP="00197CF7">
      <w:pPr>
        <w:pStyle w:val="ConsPlusNormal"/>
        <w:widowControl/>
        <w:ind w:firstLine="0"/>
        <w:jc w:val="both"/>
        <w:rPr>
          <w:rFonts w:ascii="Times New Roman" w:hAnsi="Times New Roman" w:cs="Times New Roman"/>
          <w:sz w:val="24"/>
          <w:szCs w:val="24"/>
        </w:rPr>
      </w:pPr>
      <w:r w:rsidRPr="007844CB">
        <w:rPr>
          <w:rFonts w:ascii="Times New Roman" w:hAnsi="Times New Roman" w:cs="Times New Roman"/>
          <w:sz w:val="24"/>
          <w:szCs w:val="24"/>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4F3972" w:rsidRPr="007844CB" w:rsidRDefault="004F3972" w:rsidP="00197CF7">
      <w:pPr>
        <w:pStyle w:val="ConsPlusNormal"/>
        <w:widowControl/>
        <w:ind w:firstLine="0"/>
        <w:jc w:val="both"/>
        <w:rPr>
          <w:rFonts w:ascii="Times New Roman" w:hAnsi="Times New Roman" w:cs="Times New Roman"/>
          <w:sz w:val="24"/>
          <w:szCs w:val="24"/>
        </w:rPr>
      </w:pPr>
    </w:p>
    <w:p w:rsidR="004F3972" w:rsidRPr="007844CB" w:rsidRDefault="004F3972">
      <w:pPr>
        <w:pStyle w:val="ConsPlusNormal"/>
        <w:widowControl/>
        <w:ind w:firstLine="0"/>
        <w:jc w:val="center"/>
        <w:rPr>
          <w:rFonts w:ascii="Times New Roman" w:hAnsi="Times New Roman" w:cs="Times New Roman"/>
          <w:b/>
          <w:bCs/>
          <w:sz w:val="24"/>
          <w:szCs w:val="24"/>
        </w:rPr>
      </w:pPr>
      <w:r w:rsidRPr="007844CB">
        <w:rPr>
          <w:rFonts w:ascii="Times New Roman" w:hAnsi="Times New Roman" w:cs="Times New Roman"/>
          <w:b/>
          <w:bCs/>
          <w:sz w:val="24"/>
          <w:szCs w:val="24"/>
        </w:rPr>
        <w:t>V. Выдача инвестиционных паев</w:t>
      </w:r>
    </w:p>
    <w:p w:rsidR="004F3972" w:rsidRPr="007844CB" w:rsidRDefault="004F3972">
      <w:pPr>
        <w:pStyle w:val="ConsPlusNormal"/>
        <w:widowControl/>
        <w:ind w:firstLine="0"/>
        <w:jc w:val="center"/>
        <w:rPr>
          <w:rFonts w:ascii="Times New Roman" w:hAnsi="Times New Roman" w:cs="Times New Roman"/>
          <w:sz w:val="24"/>
          <w:szCs w:val="24"/>
        </w:rPr>
      </w:pP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40. Управляющая компания осуществляет выдачу инвестиционных паев при формировании Фонда, а также после завершения формирования Фонда.</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41. Выдача инвестиционных паев осуществляется путем внесения записи по лицевому счету приобретателя или номинального держателя в реестре владельцев инвестиционных паев.</w:t>
      </w:r>
    </w:p>
    <w:p w:rsidR="004F3972" w:rsidRPr="007844CB" w:rsidRDefault="004F3972" w:rsidP="002343D7">
      <w:pPr>
        <w:pStyle w:val="ConsPlusNormal"/>
        <w:ind w:firstLine="540"/>
        <w:jc w:val="both"/>
        <w:rPr>
          <w:rFonts w:ascii="Times New Roman" w:hAnsi="Times New Roman" w:cs="Times New Roman"/>
          <w:sz w:val="24"/>
          <w:szCs w:val="24"/>
        </w:rPr>
      </w:pPr>
      <w:r w:rsidRPr="007844CB">
        <w:rPr>
          <w:rFonts w:ascii="Times New Roman" w:hAnsi="Times New Roman" w:cs="Times New Roman"/>
          <w:sz w:val="24"/>
          <w:szCs w:val="24"/>
        </w:rPr>
        <w:t>42.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погашение инвестиционных паев, согласно приложению.</w:t>
      </w:r>
    </w:p>
    <w:p w:rsidR="004F3972" w:rsidRPr="007844CB" w:rsidRDefault="004F3972" w:rsidP="002343D7">
      <w:pPr>
        <w:pStyle w:val="ConsPlusNormal"/>
        <w:widowControl/>
        <w:ind w:firstLine="540"/>
        <w:jc w:val="both"/>
      </w:pPr>
      <w:r w:rsidRPr="007844CB">
        <w:rPr>
          <w:rFonts w:ascii="Times New Roman" w:hAnsi="Times New Roman" w:cs="Times New Roman"/>
          <w:sz w:val="24"/>
          <w:szCs w:val="24"/>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rsidR="004F3972" w:rsidRPr="007844CB" w:rsidRDefault="004F3972" w:rsidP="009954CE">
      <w:pPr>
        <w:pStyle w:val="BodyNum"/>
        <w:ind w:firstLine="540"/>
      </w:pPr>
      <w:r w:rsidRPr="007844CB">
        <w:t>43. В оплату инвестиционных паев передаются только денежные средства.</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44. Выдача инвестиционных паев осуществляется при условии включения в состав Фонда денежных средств, переданных в оплату инвестиционных паев.</w:t>
      </w:r>
    </w:p>
    <w:p w:rsidR="004F3972" w:rsidRPr="007844CB" w:rsidRDefault="004F3972">
      <w:pPr>
        <w:pStyle w:val="ConsPlusNormal"/>
        <w:widowControl/>
        <w:ind w:firstLine="0"/>
        <w:jc w:val="center"/>
        <w:rPr>
          <w:rFonts w:ascii="Times New Roman" w:hAnsi="Times New Roman" w:cs="Times New Roman"/>
          <w:sz w:val="24"/>
          <w:szCs w:val="24"/>
        </w:rPr>
      </w:pPr>
    </w:p>
    <w:p w:rsidR="004F3972" w:rsidRPr="007844CB" w:rsidRDefault="004F3972">
      <w:pPr>
        <w:pStyle w:val="ConsPlusNormal"/>
        <w:widowControl/>
        <w:ind w:firstLine="0"/>
        <w:jc w:val="center"/>
        <w:rPr>
          <w:rFonts w:ascii="Times New Roman" w:hAnsi="Times New Roman" w:cs="Times New Roman"/>
          <w:b/>
          <w:bCs/>
          <w:sz w:val="24"/>
          <w:szCs w:val="24"/>
        </w:rPr>
      </w:pPr>
      <w:r w:rsidRPr="007844CB">
        <w:rPr>
          <w:rFonts w:ascii="Times New Roman" w:hAnsi="Times New Roman" w:cs="Times New Roman"/>
          <w:b/>
          <w:bCs/>
          <w:sz w:val="24"/>
          <w:szCs w:val="24"/>
        </w:rPr>
        <w:t>Заявки на приобретение инвестиционных паев</w:t>
      </w:r>
    </w:p>
    <w:p w:rsidR="004F3972" w:rsidRPr="007844CB" w:rsidRDefault="004F3972">
      <w:pPr>
        <w:pStyle w:val="ConsPlusNormal"/>
        <w:widowControl/>
        <w:ind w:firstLine="0"/>
        <w:jc w:val="center"/>
        <w:rPr>
          <w:rFonts w:ascii="Times New Roman" w:hAnsi="Times New Roman" w:cs="Times New Roman"/>
          <w:sz w:val="24"/>
          <w:szCs w:val="24"/>
        </w:rPr>
      </w:pP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45. Заявки на приобретение инвестиционных паев носят безотзывный характер.</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46. Прием заявок на приобретение инвестиционных паев осуществляется со дня начала формирования Фонда каждый рабочий день.</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Прием заявок на приобретение инвестиционных паев не осуществляется со дня возникновения основания прекращения Фонда.</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 xml:space="preserve">47. Порядок подачи заявок на приобретение инвестиционных паев: </w:t>
      </w:r>
    </w:p>
    <w:p w:rsidR="004F3972" w:rsidRPr="007844CB" w:rsidRDefault="004F3972" w:rsidP="001471C9">
      <w:pPr>
        <w:widowControl w:val="0"/>
        <w:numPr>
          <w:ilvl w:val="0"/>
          <w:numId w:val="12"/>
        </w:numPr>
        <w:autoSpaceDE w:val="0"/>
        <w:autoSpaceDN w:val="0"/>
        <w:adjustRightInd w:val="0"/>
        <w:jc w:val="both"/>
      </w:pPr>
      <w:r w:rsidRPr="007844CB">
        <w:t>заявки на приобретение инвестиционных паев, оформленные в соответствии с приложениями № 1, № 2 к настоящим Правилам, подаются в пунктах приема заявок инвестором или его уполномоченным представителем;</w:t>
      </w:r>
    </w:p>
    <w:p w:rsidR="004F3972" w:rsidRPr="007844CB" w:rsidRDefault="004F3972" w:rsidP="001471C9">
      <w:pPr>
        <w:widowControl w:val="0"/>
        <w:numPr>
          <w:ilvl w:val="0"/>
          <w:numId w:val="12"/>
        </w:numPr>
        <w:autoSpaceDE w:val="0"/>
        <w:autoSpaceDN w:val="0"/>
        <w:adjustRightInd w:val="0"/>
        <w:jc w:val="both"/>
      </w:pPr>
      <w:r w:rsidRPr="007844CB">
        <w:t>заявки на приобретение инвестиционных паев, оформленные в соответствии с приложением № 3 к настоящим Правилам, подаются в пунктах приема заявок уполномоченным представителем номинального держателя;</w:t>
      </w:r>
    </w:p>
    <w:p w:rsidR="004F3972" w:rsidRPr="007844CB" w:rsidRDefault="004F3972" w:rsidP="001471C9">
      <w:pPr>
        <w:widowControl w:val="0"/>
        <w:numPr>
          <w:ilvl w:val="0"/>
          <w:numId w:val="12"/>
        </w:numPr>
        <w:autoSpaceDE w:val="0"/>
        <w:autoSpaceDN w:val="0"/>
        <w:adjustRightInd w:val="0"/>
        <w:jc w:val="both"/>
      </w:pPr>
      <w:r w:rsidRPr="007844CB">
        <w:t>заявки на приобретение инвестиционных паев могут направляться управляющей компании посредством почтовой связи заказным письмом с уведомлением о вручении на адрес: РФ, 124482 г. Москва, Зеленоград, Савелкинский проезд, дом 4. При этом подпись лица, направившего заявку на  приобретение инвестиционных паев фонда, должна быть удостоверена нотариально. Датой и временем приема заявки на приобретение инвестиционных паев, направленной посредством почтовой связи считается дата и время получения заказного письма управляющей компанией. В случае отказа в приеме заявки на приобретение инвестиционных паев, направленной посредством почтовой связи, на основаниях, предусмотренных  правилами фонда,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rsidR="004F3972" w:rsidRPr="007844CB" w:rsidRDefault="004F3972" w:rsidP="00DF47BF">
      <w:pPr>
        <w:widowControl w:val="0"/>
        <w:autoSpaceDE w:val="0"/>
        <w:autoSpaceDN w:val="0"/>
        <w:adjustRightInd w:val="0"/>
        <w:ind w:firstLine="540"/>
        <w:jc w:val="both"/>
      </w:pPr>
      <w:r w:rsidRPr="007844CB">
        <w:t>Заявки на приобретение инвестиционных паев, направленные электронной почтой, факсом или курьером, не принимаются.</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48. Заявки на приобретение инвестиционных паев подаются:</w:t>
      </w:r>
    </w:p>
    <w:p w:rsidR="004F3972" w:rsidRPr="007844CB" w:rsidRDefault="004F3972" w:rsidP="00AA330F">
      <w:pPr>
        <w:pStyle w:val="ConsPlusNormal"/>
        <w:widowControl/>
        <w:numPr>
          <w:ilvl w:val="0"/>
          <w:numId w:val="32"/>
        </w:numPr>
        <w:jc w:val="both"/>
        <w:rPr>
          <w:rFonts w:ascii="Times New Roman" w:hAnsi="Times New Roman" w:cs="Times New Roman"/>
          <w:sz w:val="24"/>
          <w:szCs w:val="24"/>
        </w:rPr>
      </w:pPr>
      <w:r w:rsidRPr="007844CB">
        <w:rPr>
          <w:rFonts w:ascii="Times New Roman" w:hAnsi="Times New Roman" w:cs="Times New Roman"/>
          <w:sz w:val="24"/>
          <w:szCs w:val="24"/>
        </w:rPr>
        <w:t>Управляющей компании;</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49. В приеме заявок на приобретение инвестиционных паев отказывается в следующих случаях:</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1) несоблюдение порядка и сроков подачи заявок, установленных настоящими Правилами;</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3) 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4) принятие Управляющей компанией решения о приостановлении выдачи инвестиционных паев;</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5) введение Банком России запрета на проведение операций по выдаче инвестиционных паев и (или) приему заявок на приобретение инвестиционных паев;</w:t>
      </w:r>
    </w:p>
    <w:p w:rsidR="004F3972" w:rsidRPr="007844CB" w:rsidRDefault="004F3972" w:rsidP="00DF47BF">
      <w:pPr>
        <w:pStyle w:val="ConsPlusNormal"/>
        <w:ind w:firstLine="540"/>
        <w:jc w:val="both"/>
        <w:rPr>
          <w:rFonts w:ascii="Times New Roman" w:hAnsi="Times New Roman" w:cs="Times New Roman"/>
          <w:sz w:val="24"/>
          <w:szCs w:val="24"/>
        </w:rPr>
      </w:pPr>
      <w:r w:rsidRPr="007844CB">
        <w:rPr>
          <w:rFonts w:ascii="Times New Roman" w:hAnsi="Times New Roman" w:cs="Times New Roman"/>
          <w:sz w:val="24"/>
          <w:szCs w:val="24"/>
        </w:rPr>
        <w:t>6) несоблюдение правил приобретения инвестиционных паев;</w:t>
      </w:r>
    </w:p>
    <w:p w:rsidR="004F3972" w:rsidRPr="007844CB" w:rsidRDefault="004F3972" w:rsidP="00DF47BF">
      <w:pPr>
        <w:pStyle w:val="ConsPlusNormal"/>
        <w:ind w:firstLine="540"/>
        <w:jc w:val="both"/>
        <w:rPr>
          <w:rFonts w:ascii="Times New Roman" w:hAnsi="Times New Roman" w:cs="Times New Roman"/>
          <w:sz w:val="24"/>
          <w:szCs w:val="24"/>
        </w:rPr>
      </w:pPr>
      <w:r w:rsidRPr="007844CB">
        <w:rPr>
          <w:rFonts w:ascii="Times New Roman" w:hAnsi="Times New Roman" w:cs="Times New Roman"/>
          <w:sz w:val="24"/>
          <w:szCs w:val="24"/>
        </w:rPr>
        <w:t>7) возникновение основания для прекращения фонда;</w:t>
      </w:r>
    </w:p>
    <w:p w:rsidR="004F3972" w:rsidRPr="007844CB" w:rsidRDefault="004F3972" w:rsidP="00DF47BF">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8) иные случаи, предусмотренные Федеральным законом «Об инвестиционных фондах».</w:t>
      </w:r>
    </w:p>
    <w:p w:rsidR="004F3972" w:rsidRPr="00363556" w:rsidRDefault="004F3972" w:rsidP="00DF47BF">
      <w:pPr>
        <w:pStyle w:val="ConsPlusNormal"/>
        <w:widowControl/>
        <w:ind w:firstLine="0"/>
        <w:rPr>
          <w:rFonts w:ascii="Times New Roman" w:hAnsi="Times New Roman" w:cs="Times New Roman"/>
          <w:sz w:val="24"/>
          <w:szCs w:val="24"/>
        </w:rPr>
      </w:pPr>
    </w:p>
    <w:p w:rsidR="004F3972" w:rsidRPr="007844CB" w:rsidRDefault="004F3972">
      <w:pPr>
        <w:pStyle w:val="ConsPlusNormal"/>
        <w:widowControl/>
        <w:ind w:firstLine="0"/>
        <w:jc w:val="center"/>
        <w:rPr>
          <w:rFonts w:ascii="Times New Roman" w:hAnsi="Times New Roman" w:cs="Times New Roman"/>
          <w:b/>
          <w:bCs/>
          <w:sz w:val="24"/>
          <w:szCs w:val="24"/>
        </w:rPr>
      </w:pPr>
      <w:r w:rsidRPr="007844CB">
        <w:rPr>
          <w:rFonts w:ascii="Times New Roman" w:hAnsi="Times New Roman" w:cs="Times New Roman"/>
          <w:b/>
          <w:bCs/>
          <w:sz w:val="24"/>
          <w:szCs w:val="24"/>
        </w:rPr>
        <w:t>Выдача инвестиционных паев при формировании Фонда</w:t>
      </w:r>
    </w:p>
    <w:p w:rsidR="004F3972" w:rsidRPr="007844CB" w:rsidRDefault="004F3972">
      <w:pPr>
        <w:pStyle w:val="ConsPlusNormal"/>
        <w:widowControl/>
        <w:ind w:firstLine="0"/>
        <w:jc w:val="center"/>
        <w:rPr>
          <w:rFonts w:ascii="Times New Roman" w:hAnsi="Times New Roman" w:cs="Times New Roman"/>
          <w:sz w:val="24"/>
          <w:szCs w:val="24"/>
        </w:rPr>
      </w:pPr>
    </w:p>
    <w:p w:rsidR="004F3972" w:rsidRPr="007844CB" w:rsidRDefault="004F3972" w:rsidP="001041BA">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50. Выдача инвестиционных паев при формировании Фонда осуществляется при условии внесения в фонд денежных средств в размере:</w:t>
      </w:r>
    </w:p>
    <w:p w:rsidR="004F3972" w:rsidRPr="007844CB" w:rsidRDefault="004F3972" w:rsidP="001041BA">
      <w:pPr>
        <w:pStyle w:val="a"/>
        <w:numPr>
          <w:ilvl w:val="0"/>
          <w:numId w:val="34"/>
        </w:numPr>
        <w:tabs>
          <w:tab w:val="clear" w:pos="709"/>
          <w:tab w:val="left" w:pos="426"/>
          <w:tab w:val="left" w:pos="993"/>
        </w:tabs>
        <w:rPr>
          <w:sz w:val="24"/>
          <w:szCs w:val="24"/>
        </w:rPr>
      </w:pPr>
      <w:r w:rsidRPr="007844CB">
        <w:rPr>
          <w:sz w:val="24"/>
          <w:szCs w:val="24"/>
        </w:rPr>
        <w:t xml:space="preserve"> не менее 10 000 (Десяти тысяч) рублей - для лиц, ранее не имевших на лицевом счете в реестре владельцев инвестиционных паев инвестиционные паи Фонда;</w:t>
      </w:r>
    </w:p>
    <w:p w:rsidR="004F3972" w:rsidRPr="007844CB" w:rsidRDefault="004F3972" w:rsidP="001041BA">
      <w:pPr>
        <w:pStyle w:val="a"/>
        <w:numPr>
          <w:ilvl w:val="0"/>
          <w:numId w:val="34"/>
        </w:numPr>
        <w:tabs>
          <w:tab w:val="clear" w:pos="709"/>
          <w:tab w:val="left" w:pos="426"/>
          <w:tab w:val="left" w:pos="993"/>
        </w:tabs>
        <w:rPr>
          <w:sz w:val="24"/>
          <w:szCs w:val="24"/>
        </w:rPr>
      </w:pPr>
      <w:r w:rsidRPr="007844CB">
        <w:rPr>
          <w:sz w:val="24"/>
          <w:szCs w:val="24"/>
        </w:rPr>
        <w:t xml:space="preserve">не менее </w:t>
      </w:r>
      <w:r w:rsidRPr="007844CB">
        <w:rPr>
          <w:noProof/>
          <w:sz w:val="24"/>
          <w:szCs w:val="24"/>
        </w:rPr>
        <w:t>1 000 (Одной тысячи)</w:t>
      </w:r>
      <w:r w:rsidRPr="007844CB">
        <w:rPr>
          <w:sz w:val="24"/>
          <w:szCs w:val="24"/>
        </w:rPr>
        <w:t xml:space="preserve"> рублей - для лиц, имеющих или ранее имевших инвестиционные паи Фонда на лицевом счете в реестре владельцев инвестиционных паев. </w:t>
      </w:r>
    </w:p>
    <w:p w:rsidR="004F3972" w:rsidRPr="007844CB" w:rsidRDefault="004F3972" w:rsidP="001041BA">
      <w:pPr>
        <w:pStyle w:val="BodyText"/>
        <w:autoSpaceDE w:val="0"/>
        <w:autoSpaceDN w:val="0"/>
        <w:spacing w:after="0"/>
        <w:ind w:firstLine="540"/>
        <w:jc w:val="both"/>
      </w:pPr>
      <w:r w:rsidRPr="007844CB">
        <w:t xml:space="preserve">51. Срок выдачи инвестиционных паев составляет не более 3 (трех) дней со дня: </w:t>
      </w:r>
    </w:p>
    <w:p w:rsidR="004F3972" w:rsidRPr="007844CB" w:rsidRDefault="004F3972" w:rsidP="001041BA">
      <w:pPr>
        <w:pStyle w:val="BodyNum"/>
        <w:numPr>
          <w:ilvl w:val="0"/>
          <w:numId w:val="16"/>
        </w:numPr>
      </w:pPr>
      <w:r w:rsidRPr="007844CB">
        <w:t xml:space="preserve">поступления на счет Фонда денежных средств, внесенных для включения в Фонд, если заявка на приобретение инвестиционных паев принята до поступления денежных средств; </w:t>
      </w:r>
    </w:p>
    <w:p w:rsidR="004F3972" w:rsidRPr="007844CB" w:rsidRDefault="004F3972" w:rsidP="0002018F">
      <w:pPr>
        <w:numPr>
          <w:ilvl w:val="0"/>
          <w:numId w:val="16"/>
        </w:numPr>
        <w:autoSpaceDE w:val="0"/>
        <w:autoSpaceDN w:val="0"/>
        <w:jc w:val="both"/>
      </w:pPr>
      <w:r w:rsidRPr="007844CB">
        <w:t>принятия заявки на приобретение инвестиционных паев, если денежные средства, внесенные для включения в Фонд, поступили на счет Фонда до принятия заявки.</w:t>
      </w:r>
    </w:p>
    <w:p w:rsidR="004F3972" w:rsidRPr="007844CB" w:rsidRDefault="004F3972" w:rsidP="001041BA">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52. До завершения формирования Фонда выдача одного инвестиционного пая осуществляется на сумму 1 000 (Одна тысяча) рублей.</w:t>
      </w:r>
    </w:p>
    <w:p w:rsidR="004F3972" w:rsidRPr="007844CB" w:rsidRDefault="004F3972" w:rsidP="001471C9">
      <w:pPr>
        <w:pStyle w:val="BodyText"/>
        <w:autoSpaceDE w:val="0"/>
        <w:autoSpaceDN w:val="0"/>
        <w:spacing w:after="0"/>
        <w:ind w:firstLine="540"/>
        <w:jc w:val="both"/>
      </w:pPr>
      <w:r w:rsidRPr="007844CB">
        <w:t>53. 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настоящими Правилами выдается один инвестиционный пай.</w:t>
      </w:r>
    </w:p>
    <w:p w:rsidR="004F3972" w:rsidRPr="007844CB" w:rsidRDefault="004F3972">
      <w:pPr>
        <w:pStyle w:val="ConsPlusNormal"/>
        <w:widowControl/>
        <w:ind w:firstLine="540"/>
        <w:jc w:val="both"/>
        <w:rPr>
          <w:rFonts w:ascii="Times New Roman" w:hAnsi="Times New Roman" w:cs="Times New Roman"/>
          <w:sz w:val="24"/>
          <w:szCs w:val="24"/>
        </w:rPr>
      </w:pPr>
    </w:p>
    <w:p w:rsidR="004F3972" w:rsidRPr="007844CB" w:rsidRDefault="004F3972">
      <w:pPr>
        <w:pStyle w:val="ConsPlusNormal"/>
        <w:widowControl/>
        <w:ind w:firstLine="0"/>
        <w:jc w:val="center"/>
        <w:rPr>
          <w:rFonts w:ascii="Times New Roman" w:hAnsi="Times New Roman" w:cs="Times New Roman"/>
          <w:b/>
          <w:bCs/>
          <w:sz w:val="24"/>
          <w:szCs w:val="24"/>
        </w:rPr>
      </w:pPr>
      <w:r w:rsidRPr="007844CB">
        <w:rPr>
          <w:rFonts w:ascii="Times New Roman" w:hAnsi="Times New Roman" w:cs="Times New Roman"/>
          <w:b/>
          <w:bCs/>
          <w:sz w:val="24"/>
          <w:szCs w:val="24"/>
        </w:rPr>
        <w:t>Выдача инвестиционных паев после даты завершения</w:t>
      </w:r>
    </w:p>
    <w:p w:rsidR="004F3972" w:rsidRPr="007844CB" w:rsidRDefault="004F3972">
      <w:pPr>
        <w:pStyle w:val="ConsPlusNormal"/>
        <w:widowControl/>
        <w:ind w:firstLine="0"/>
        <w:jc w:val="center"/>
        <w:rPr>
          <w:rFonts w:ascii="Times New Roman" w:hAnsi="Times New Roman" w:cs="Times New Roman"/>
          <w:b/>
          <w:bCs/>
          <w:sz w:val="24"/>
          <w:szCs w:val="24"/>
        </w:rPr>
      </w:pPr>
      <w:r w:rsidRPr="007844CB">
        <w:rPr>
          <w:rFonts w:ascii="Times New Roman" w:hAnsi="Times New Roman" w:cs="Times New Roman"/>
          <w:b/>
          <w:bCs/>
          <w:sz w:val="24"/>
          <w:szCs w:val="24"/>
        </w:rPr>
        <w:t>(окончания) формирования Фонда</w:t>
      </w:r>
    </w:p>
    <w:p w:rsidR="004F3972" w:rsidRPr="007844CB" w:rsidRDefault="004F3972">
      <w:pPr>
        <w:pStyle w:val="ConsPlusNormal"/>
        <w:widowControl/>
        <w:ind w:firstLine="0"/>
        <w:jc w:val="center"/>
        <w:rPr>
          <w:rFonts w:ascii="Times New Roman" w:hAnsi="Times New Roman" w:cs="Times New Roman"/>
          <w:sz w:val="24"/>
          <w:szCs w:val="24"/>
        </w:rPr>
      </w:pP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54. 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 xml:space="preserve">55.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 не менее </w:t>
      </w:r>
      <w:r w:rsidRPr="007844CB">
        <w:rPr>
          <w:rFonts w:ascii="Times New Roman" w:hAnsi="Times New Roman" w:cs="Times New Roman"/>
          <w:sz w:val="24"/>
          <w:szCs w:val="24"/>
        </w:rPr>
        <w:br/>
        <w:t>10 000 (Десяти тысяч) рублей.</w:t>
      </w:r>
    </w:p>
    <w:p w:rsidR="004F3972" w:rsidRPr="007844CB" w:rsidRDefault="004F3972">
      <w:pPr>
        <w:pStyle w:val="ConsPlusNormal"/>
        <w:widowControl/>
        <w:ind w:firstLine="540"/>
        <w:jc w:val="both"/>
        <w:rPr>
          <w:rFonts w:ascii="Times New Roman" w:hAnsi="Times New Roman" w:cs="Times New Roman"/>
          <w:sz w:val="24"/>
          <w:szCs w:val="24"/>
        </w:rPr>
      </w:pPr>
    </w:p>
    <w:p w:rsidR="004F3972" w:rsidRPr="007844CB" w:rsidRDefault="004F3972" w:rsidP="00E85850">
      <w:pPr>
        <w:pStyle w:val="ConsPlusNormal"/>
        <w:widowControl/>
        <w:ind w:firstLine="0"/>
        <w:jc w:val="center"/>
        <w:rPr>
          <w:rFonts w:ascii="Times New Roman" w:hAnsi="Times New Roman" w:cs="Times New Roman"/>
          <w:b/>
          <w:bCs/>
          <w:sz w:val="24"/>
          <w:szCs w:val="24"/>
        </w:rPr>
      </w:pPr>
      <w:r w:rsidRPr="007844CB">
        <w:rPr>
          <w:rFonts w:ascii="Times New Roman" w:hAnsi="Times New Roman" w:cs="Times New Roman"/>
          <w:b/>
          <w:bCs/>
          <w:sz w:val="24"/>
          <w:szCs w:val="24"/>
        </w:rPr>
        <w:t>Порядок передачи денежных средств в оплату инвестиционных паев</w:t>
      </w:r>
    </w:p>
    <w:p w:rsidR="004F3972" w:rsidRPr="007844CB" w:rsidRDefault="004F3972" w:rsidP="00E85850">
      <w:pPr>
        <w:pStyle w:val="ConsPlusNormal"/>
        <w:widowControl/>
        <w:ind w:firstLine="540"/>
        <w:jc w:val="both"/>
        <w:rPr>
          <w:rFonts w:ascii="Times New Roman" w:hAnsi="Times New Roman" w:cs="Times New Roman"/>
          <w:sz w:val="24"/>
          <w:szCs w:val="24"/>
        </w:rPr>
      </w:pPr>
    </w:p>
    <w:p w:rsidR="004F3972" w:rsidRPr="00363556" w:rsidRDefault="004F3972" w:rsidP="0002018F">
      <w:pPr>
        <w:widowControl w:val="0"/>
        <w:tabs>
          <w:tab w:val="left" w:pos="900"/>
        </w:tabs>
        <w:autoSpaceDE w:val="0"/>
        <w:autoSpaceDN w:val="0"/>
        <w:adjustRightInd w:val="0"/>
        <w:spacing w:before="20" w:line="228" w:lineRule="auto"/>
        <w:ind w:firstLine="567"/>
        <w:jc w:val="both"/>
      </w:pPr>
      <w:r w:rsidRPr="007844CB">
        <w:t>56. 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в сфере финансовых рынков.</w:t>
      </w:r>
    </w:p>
    <w:p w:rsidR="004F3972" w:rsidRPr="00363556" w:rsidRDefault="004F3972" w:rsidP="0002018F">
      <w:pPr>
        <w:widowControl w:val="0"/>
        <w:tabs>
          <w:tab w:val="left" w:pos="900"/>
        </w:tabs>
        <w:autoSpaceDE w:val="0"/>
        <w:autoSpaceDN w:val="0"/>
        <w:adjustRightInd w:val="0"/>
        <w:spacing w:before="20" w:line="228" w:lineRule="auto"/>
        <w:ind w:firstLine="567"/>
        <w:jc w:val="both"/>
      </w:pPr>
    </w:p>
    <w:p w:rsidR="004F3972" w:rsidRPr="007844CB" w:rsidRDefault="004F3972">
      <w:pPr>
        <w:pStyle w:val="ConsPlusNormal"/>
        <w:widowControl/>
        <w:ind w:firstLine="0"/>
        <w:jc w:val="center"/>
        <w:rPr>
          <w:rFonts w:ascii="Times New Roman" w:hAnsi="Times New Roman" w:cs="Times New Roman"/>
          <w:b/>
          <w:bCs/>
          <w:sz w:val="24"/>
          <w:szCs w:val="24"/>
        </w:rPr>
      </w:pPr>
      <w:r w:rsidRPr="007844CB">
        <w:rPr>
          <w:rFonts w:ascii="Times New Roman" w:hAnsi="Times New Roman" w:cs="Times New Roman"/>
          <w:b/>
          <w:bCs/>
          <w:sz w:val="24"/>
          <w:szCs w:val="24"/>
        </w:rPr>
        <w:t>Возврат денежных средств, переданных в оплату</w:t>
      </w:r>
    </w:p>
    <w:p w:rsidR="004F3972" w:rsidRPr="007844CB" w:rsidRDefault="004F3972">
      <w:pPr>
        <w:pStyle w:val="ConsPlusNormal"/>
        <w:widowControl/>
        <w:ind w:firstLine="0"/>
        <w:jc w:val="center"/>
        <w:rPr>
          <w:rFonts w:ascii="Times New Roman" w:hAnsi="Times New Roman" w:cs="Times New Roman"/>
          <w:b/>
          <w:bCs/>
          <w:sz w:val="24"/>
          <w:szCs w:val="24"/>
        </w:rPr>
      </w:pPr>
      <w:r w:rsidRPr="007844CB">
        <w:rPr>
          <w:rFonts w:ascii="Times New Roman" w:hAnsi="Times New Roman" w:cs="Times New Roman"/>
          <w:b/>
          <w:bCs/>
          <w:sz w:val="24"/>
          <w:szCs w:val="24"/>
        </w:rPr>
        <w:t>инвестиционных паев</w:t>
      </w:r>
    </w:p>
    <w:p w:rsidR="004F3972" w:rsidRPr="007844CB" w:rsidRDefault="004F3972">
      <w:pPr>
        <w:pStyle w:val="ConsPlusNormal"/>
        <w:widowControl/>
        <w:ind w:firstLine="0"/>
        <w:jc w:val="center"/>
        <w:rPr>
          <w:rFonts w:ascii="Times New Roman" w:hAnsi="Times New Roman" w:cs="Times New Roman"/>
          <w:sz w:val="24"/>
          <w:szCs w:val="24"/>
        </w:rPr>
      </w:pP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57. Управляющая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противоречит Федеральному закону «Об инвестиционных фондах», нормативным правовым актам Российской Федерации или настоящим Правилам, в том числе, если в оплату инвестиционных паев переданы денежные средства в сумме меньше установленной настоящими Правилами минимальной суммы денежных средств, которая может быть передана в оплату инвестиционных паев.</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58. Возврат денежных средств в случаях, предусмотренных пунктом 57 настоящих Правил, осуществляется Управляющей компанией в течение 5 рабочих дней с даты, когда Управляющая компания узнала или должна была узнать, что денежные средства не могут быть включены в состав Фонда, за исключением случая, предусмотренного пунктом 59 настоящих Правил.</w:t>
      </w:r>
    </w:p>
    <w:p w:rsidR="004F3972" w:rsidRPr="007844CB" w:rsidRDefault="004F3972" w:rsidP="0002018F">
      <w:pPr>
        <w:pStyle w:val="ConsPlusNormal"/>
        <w:ind w:firstLine="540"/>
        <w:jc w:val="both"/>
        <w:rPr>
          <w:rFonts w:ascii="Times New Roman" w:hAnsi="Times New Roman" w:cs="Times New Roman"/>
          <w:sz w:val="24"/>
          <w:szCs w:val="24"/>
        </w:rPr>
      </w:pPr>
      <w:r w:rsidRPr="007844CB">
        <w:rPr>
          <w:rFonts w:ascii="Times New Roman" w:hAnsi="Times New Roman" w:cs="Times New Roman"/>
          <w:sz w:val="24"/>
          <w:szCs w:val="24"/>
        </w:rPr>
        <w:t>59. Возврат денежных средств осуществляется Управляющей компанией на банковский счет, указанный в заявке на приобретение инвестиционных паев. 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рабочих дней с даты представления соответствующих сведений.</w:t>
      </w:r>
    </w:p>
    <w:p w:rsidR="004F3972" w:rsidRPr="007844CB" w:rsidRDefault="004F3972" w:rsidP="0002018F">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В случае 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Управляющая компания по истечении 3 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 в депозит нотариуса.</w:t>
      </w:r>
    </w:p>
    <w:p w:rsidR="004F3972" w:rsidRPr="007844CB" w:rsidRDefault="004F3972">
      <w:pPr>
        <w:pStyle w:val="ConsPlusNormal"/>
        <w:widowControl/>
        <w:ind w:firstLine="0"/>
        <w:jc w:val="center"/>
        <w:rPr>
          <w:rFonts w:ascii="Times New Roman" w:hAnsi="Times New Roman" w:cs="Times New Roman"/>
          <w:b/>
          <w:bCs/>
          <w:sz w:val="24"/>
          <w:szCs w:val="24"/>
        </w:rPr>
      </w:pPr>
    </w:p>
    <w:p w:rsidR="004F3972" w:rsidRPr="007844CB" w:rsidRDefault="004F3972">
      <w:pPr>
        <w:pStyle w:val="ConsPlusNormal"/>
        <w:widowControl/>
        <w:ind w:firstLine="0"/>
        <w:jc w:val="center"/>
        <w:rPr>
          <w:rFonts w:ascii="Times New Roman" w:hAnsi="Times New Roman" w:cs="Times New Roman"/>
          <w:b/>
          <w:bCs/>
          <w:sz w:val="24"/>
          <w:szCs w:val="24"/>
        </w:rPr>
      </w:pPr>
      <w:r w:rsidRPr="007844CB">
        <w:rPr>
          <w:rFonts w:ascii="Times New Roman" w:hAnsi="Times New Roman" w:cs="Times New Roman"/>
          <w:b/>
          <w:bCs/>
          <w:sz w:val="24"/>
          <w:szCs w:val="24"/>
        </w:rPr>
        <w:t>Включение денежных средств в состав Фонда</w:t>
      </w:r>
    </w:p>
    <w:p w:rsidR="004F3972" w:rsidRPr="007844CB" w:rsidRDefault="004F3972">
      <w:pPr>
        <w:pStyle w:val="ConsPlusNormal"/>
        <w:widowControl/>
        <w:ind w:firstLine="0"/>
        <w:jc w:val="center"/>
        <w:rPr>
          <w:rFonts w:ascii="Times New Roman" w:hAnsi="Times New Roman" w:cs="Times New Roman"/>
          <w:sz w:val="24"/>
          <w:szCs w:val="24"/>
        </w:rPr>
      </w:pPr>
    </w:p>
    <w:p w:rsidR="004F3972" w:rsidRPr="007844CB" w:rsidRDefault="004F3972" w:rsidP="00EE228C">
      <w:pPr>
        <w:pStyle w:val="ConsPlusNormal"/>
        <w:ind w:firstLine="540"/>
        <w:jc w:val="both"/>
        <w:rPr>
          <w:rFonts w:ascii="Times New Roman" w:hAnsi="Times New Roman" w:cs="Times New Roman"/>
          <w:sz w:val="24"/>
          <w:szCs w:val="24"/>
        </w:rPr>
      </w:pPr>
      <w:r w:rsidRPr="007844CB">
        <w:rPr>
          <w:rFonts w:ascii="Times New Roman" w:hAnsi="Times New Roman" w:cs="Times New Roman"/>
          <w:sz w:val="24"/>
          <w:szCs w:val="24"/>
        </w:rPr>
        <w:t>60. Денежные средства, переданные в оплату инвестиционных паев при выдаче инвестиционных паев после даты завершения (окончания) формирования фонда, включаются в состав фонда только при соблюдении всех следующих условий:</w:t>
      </w:r>
    </w:p>
    <w:p w:rsidR="004F3972" w:rsidRPr="007844CB" w:rsidRDefault="004F3972" w:rsidP="00EE228C">
      <w:pPr>
        <w:pStyle w:val="ConsPlusNormal"/>
        <w:ind w:firstLine="540"/>
        <w:jc w:val="both"/>
        <w:rPr>
          <w:rFonts w:ascii="Times New Roman" w:hAnsi="Times New Roman" w:cs="Times New Roman"/>
          <w:sz w:val="24"/>
          <w:szCs w:val="24"/>
        </w:rPr>
      </w:pPr>
      <w:r w:rsidRPr="007844CB">
        <w:rPr>
          <w:rFonts w:ascii="Times New Roman" w:hAnsi="Times New Roman" w:cs="Times New Roman"/>
          <w:sz w:val="24"/>
          <w:szCs w:val="24"/>
        </w:rPr>
        <w:t>1)если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4F3972" w:rsidRPr="007844CB" w:rsidRDefault="004F3972" w:rsidP="00EE228C">
      <w:pPr>
        <w:pStyle w:val="ConsPlusNormal"/>
        <w:ind w:firstLine="540"/>
        <w:jc w:val="both"/>
        <w:rPr>
          <w:rFonts w:ascii="Times New Roman" w:hAnsi="Times New Roman" w:cs="Times New Roman"/>
          <w:sz w:val="24"/>
          <w:szCs w:val="24"/>
        </w:rPr>
      </w:pPr>
      <w:r w:rsidRPr="007844CB">
        <w:rPr>
          <w:rFonts w:ascii="Times New Roman" w:hAnsi="Times New Roman" w:cs="Times New Roman"/>
          <w:sz w:val="24"/>
          <w:szCs w:val="24"/>
        </w:rPr>
        <w:t>2) если денежные средства, переданные в оплату инвестиционных паев согласно указанным заявкам, поступили Управляющей компании;</w:t>
      </w:r>
    </w:p>
    <w:p w:rsidR="004F3972" w:rsidRPr="007844CB" w:rsidRDefault="004F3972" w:rsidP="00EE228C">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3) если не приостановлена выдача инвестиционных паев и отсутствуют основания для прекращения фонда.</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61.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rsidR="004F3972" w:rsidRPr="007844CB" w:rsidRDefault="004F3972" w:rsidP="00EE228C">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62. Денежные средства, переданные в оплату инвестиционных паев, должны быть включены  в состав фонда в срок не позднее 5 рабочих дней с даты возникновения оснований для их включения в состав фонда.  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rsidR="004F3972" w:rsidRPr="007844CB" w:rsidRDefault="004F3972" w:rsidP="00EE228C">
      <w:pPr>
        <w:pStyle w:val="ConsPlusNormal"/>
        <w:widowControl/>
        <w:ind w:firstLine="540"/>
        <w:jc w:val="both"/>
        <w:rPr>
          <w:rFonts w:ascii="Times New Roman" w:hAnsi="Times New Roman" w:cs="Times New Roman"/>
          <w:sz w:val="24"/>
          <w:szCs w:val="24"/>
        </w:rPr>
      </w:pPr>
    </w:p>
    <w:p w:rsidR="004F3972" w:rsidRPr="007844CB" w:rsidRDefault="004F3972">
      <w:pPr>
        <w:pStyle w:val="ConsPlusNormal"/>
        <w:widowControl/>
        <w:ind w:firstLine="0"/>
        <w:jc w:val="center"/>
        <w:rPr>
          <w:rFonts w:ascii="Times New Roman" w:hAnsi="Times New Roman" w:cs="Times New Roman"/>
          <w:b/>
          <w:bCs/>
          <w:sz w:val="24"/>
          <w:szCs w:val="24"/>
        </w:rPr>
      </w:pPr>
      <w:r w:rsidRPr="007844CB">
        <w:rPr>
          <w:rFonts w:ascii="Times New Roman" w:hAnsi="Times New Roman" w:cs="Times New Roman"/>
          <w:b/>
          <w:bCs/>
          <w:sz w:val="24"/>
          <w:szCs w:val="24"/>
        </w:rPr>
        <w:t>Определение количества инвестиционных паев, выдаваемых</w:t>
      </w:r>
    </w:p>
    <w:p w:rsidR="004F3972" w:rsidRPr="007844CB" w:rsidRDefault="004F3972">
      <w:pPr>
        <w:pStyle w:val="ConsPlusNormal"/>
        <w:widowControl/>
        <w:ind w:firstLine="0"/>
        <w:jc w:val="center"/>
        <w:rPr>
          <w:rFonts w:ascii="Times New Roman" w:hAnsi="Times New Roman" w:cs="Times New Roman"/>
          <w:b/>
          <w:bCs/>
          <w:sz w:val="24"/>
          <w:szCs w:val="24"/>
        </w:rPr>
      </w:pPr>
      <w:r w:rsidRPr="007844CB">
        <w:rPr>
          <w:rFonts w:ascii="Times New Roman" w:hAnsi="Times New Roman" w:cs="Times New Roman"/>
          <w:b/>
          <w:bCs/>
          <w:sz w:val="24"/>
          <w:szCs w:val="24"/>
        </w:rPr>
        <w:t>после даты завершения (окончания) формирования Фонда</w:t>
      </w:r>
    </w:p>
    <w:p w:rsidR="004F3972" w:rsidRPr="007844CB" w:rsidRDefault="004F3972">
      <w:pPr>
        <w:pStyle w:val="ConsPlusNormal"/>
        <w:widowControl/>
        <w:ind w:firstLine="0"/>
        <w:jc w:val="center"/>
        <w:rPr>
          <w:rFonts w:ascii="Times New Roman" w:hAnsi="Times New Roman" w:cs="Times New Roman"/>
          <w:sz w:val="24"/>
          <w:szCs w:val="24"/>
        </w:rPr>
      </w:pP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63.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 определенную на рабочий день, предшествующий дню выдачи инвестиционных паев.</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паев.</w:t>
      </w:r>
    </w:p>
    <w:p w:rsidR="004F3972" w:rsidRPr="007844CB" w:rsidRDefault="004F3972" w:rsidP="00125BE9">
      <w:pPr>
        <w:pStyle w:val="ConsNormal"/>
        <w:widowControl/>
        <w:ind w:firstLine="540"/>
        <w:jc w:val="both"/>
        <w:rPr>
          <w:rFonts w:ascii="Times New Roman" w:hAnsi="Times New Roman" w:cs="Times New Roman"/>
          <w:b/>
          <w:bCs/>
          <w:sz w:val="24"/>
          <w:szCs w:val="24"/>
        </w:rPr>
      </w:pPr>
      <w:r w:rsidRPr="007844CB">
        <w:rPr>
          <w:rFonts w:ascii="Times New Roman" w:hAnsi="Times New Roman" w:cs="Times New Roman"/>
          <w:sz w:val="24"/>
          <w:szCs w:val="24"/>
        </w:rPr>
        <w:t>64. При подаче заявки на приобретение инвестиционных паев надбавка, на которую увеличивается расчетная стоимость инвестиционного пая, не взимается.</w:t>
      </w:r>
    </w:p>
    <w:p w:rsidR="004F3972" w:rsidRPr="007844CB" w:rsidRDefault="004F3972">
      <w:pPr>
        <w:pStyle w:val="ConsPlusNormal"/>
        <w:widowControl/>
        <w:ind w:firstLine="0"/>
        <w:jc w:val="center"/>
        <w:rPr>
          <w:rFonts w:ascii="Times New Roman" w:hAnsi="Times New Roman" w:cs="Times New Roman"/>
          <w:b/>
          <w:bCs/>
          <w:sz w:val="24"/>
          <w:szCs w:val="24"/>
        </w:rPr>
      </w:pPr>
    </w:p>
    <w:p w:rsidR="004F3972" w:rsidRPr="007844CB" w:rsidRDefault="004F3972">
      <w:pPr>
        <w:pStyle w:val="ConsPlusNormal"/>
        <w:widowControl/>
        <w:ind w:firstLine="0"/>
        <w:jc w:val="center"/>
        <w:rPr>
          <w:rFonts w:ascii="Times New Roman" w:hAnsi="Times New Roman" w:cs="Times New Roman"/>
          <w:b/>
          <w:bCs/>
          <w:sz w:val="24"/>
          <w:szCs w:val="24"/>
        </w:rPr>
      </w:pPr>
    </w:p>
    <w:p w:rsidR="004F3972" w:rsidRPr="007844CB" w:rsidRDefault="004F3972">
      <w:pPr>
        <w:pStyle w:val="ConsPlusNormal"/>
        <w:widowControl/>
        <w:ind w:firstLine="0"/>
        <w:jc w:val="center"/>
        <w:rPr>
          <w:rFonts w:ascii="Times New Roman" w:hAnsi="Times New Roman" w:cs="Times New Roman"/>
          <w:b/>
          <w:bCs/>
          <w:sz w:val="24"/>
          <w:szCs w:val="24"/>
        </w:rPr>
      </w:pPr>
    </w:p>
    <w:p w:rsidR="004F3972" w:rsidRPr="007844CB" w:rsidRDefault="004F3972">
      <w:pPr>
        <w:pStyle w:val="ConsPlusNormal"/>
        <w:widowControl/>
        <w:ind w:firstLine="0"/>
        <w:jc w:val="center"/>
        <w:rPr>
          <w:rFonts w:ascii="Times New Roman" w:hAnsi="Times New Roman" w:cs="Times New Roman"/>
          <w:b/>
          <w:bCs/>
          <w:sz w:val="24"/>
          <w:szCs w:val="24"/>
        </w:rPr>
      </w:pPr>
    </w:p>
    <w:p w:rsidR="004F3972" w:rsidRPr="007844CB" w:rsidRDefault="004F3972">
      <w:pPr>
        <w:pStyle w:val="ConsPlusNormal"/>
        <w:widowControl/>
        <w:ind w:firstLine="0"/>
        <w:jc w:val="center"/>
        <w:rPr>
          <w:rFonts w:ascii="Times New Roman" w:hAnsi="Times New Roman" w:cs="Times New Roman"/>
          <w:b/>
          <w:bCs/>
          <w:sz w:val="24"/>
          <w:szCs w:val="24"/>
        </w:rPr>
      </w:pPr>
      <w:r w:rsidRPr="007844CB">
        <w:rPr>
          <w:rFonts w:ascii="Times New Roman" w:hAnsi="Times New Roman" w:cs="Times New Roman"/>
          <w:b/>
          <w:bCs/>
          <w:sz w:val="24"/>
          <w:szCs w:val="24"/>
        </w:rPr>
        <w:t>VI. Погашение инвестиционных паев</w:t>
      </w:r>
    </w:p>
    <w:p w:rsidR="004F3972" w:rsidRPr="007844CB" w:rsidRDefault="004F3972">
      <w:pPr>
        <w:pStyle w:val="ConsPlusNormal"/>
        <w:widowControl/>
        <w:ind w:firstLine="0"/>
        <w:jc w:val="center"/>
        <w:rPr>
          <w:rFonts w:ascii="Times New Roman" w:hAnsi="Times New Roman" w:cs="Times New Roman"/>
          <w:b/>
          <w:bCs/>
          <w:sz w:val="24"/>
          <w:szCs w:val="24"/>
        </w:rPr>
      </w:pPr>
    </w:p>
    <w:p w:rsidR="004F3972" w:rsidRPr="007844CB" w:rsidRDefault="004F3972">
      <w:pPr>
        <w:pStyle w:val="ConsPlusNormal"/>
        <w:widowControl/>
        <w:ind w:firstLine="0"/>
        <w:jc w:val="center"/>
        <w:rPr>
          <w:rFonts w:ascii="Times New Roman" w:hAnsi="Times New Roman" w:cs="Times New Roman"/>
          <w:sz w:val="24"/>
          <w:szCs w:val="24"/>
        </w:rPr>
      </w:pP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65. Погашение инвестиционных паев может осуществляться после даты завершения (окончания) формирования Фонда.</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66. 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67.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приложениями к настоящим Правилам.</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Заявки на погашение инвестиционных паев носят безотзывный характер.</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Заявки на погашение инвестиционных паев подаются в следующем порядке:</w:t>
      </w:r>
    </w:p>
    <w:p w:rsidR="004F3972" w:rsidRPr="007844CB" w:rsidRDefault="004F3972" w:rsidP="00697F67">
      <w:pPr>
        <w:widowControl w:val="0"/>
        <w:numPr>
          <w:ilvl w:val="0"/>
          <w:numId w:val="19"/>
        </w:numPr>
        <w:autoSpaceDE w:val="0"/>
        <w:autoSpaceDN w:val="0"/>
        <w:adjustRightInd w:val="0"/>
        <w:jc w:val="both"/>
      </w:pPr>
      <w:r w:rsidRPr="007844CB">
        <w:t>заявки на погашение инвестиционных паев, оформленные в соответствии с приложениями № 4, № 5 к настоящим Правилам, подаются в пунктах приема заявок владельцем инвестиционных паев или его уполномоченным представителем;</w:t>
      </w:r>
    </w:p>
    <w:p w:rsidR="004F3972" w:rsidRPr="007844CB" w:rsidRDefault="004F3972" w:rsidP="00697F67">
      <w:pPr>
        <w:widowControl w:val="0"/>
        <w:numPr>
          <w:ilvl w:val="0"/>
          <w:numId w:val="19"/>
        </w:numPr>
        <w:autoSpaceDE w:val="0"/>
        <w:autoSpaceDN w:val="0"/>
        <w:adjustRightInd w:val="0"/>
        <w:jc w:val="both"/>
      </w:pPr>
      <w:r w:rsidRPr="007844CB">
        <w:t>заявки на погашение инвестиционных паев, оформленные в соответствии с приложением № 6 к настоящим Правилам, подаются в пунктах приема заявок уполномоченным представителем номинального держателя;</w:t>
      </w:r>
    </w:p>
    <w:p w:rsidR="004F3972" w:rsidRPr="007844CB" w:rsidRDefault="004F3972" w:rsidP="00E70D33">
      <w:pPr>
        <w:widowControl w:val="0"/>
        <w:numPr>
          <w:ilvl w:val="0"/>
          <w:numId w:val="19"/>
        </w:numPr>
        <w:autoSpaceDE w:val="0"/>
        <w:autoSpaceDN w:val="0"/>
        <w:adjustRightInd w:val="0"/>
        <w:jc w:val="both"/>
      </w:pPr>
      <w:r w:rsidRPr="007844CB">
        <w:t>заявки на погашение инвестиционных паев могут направляться управляющей компании посредством почтовой связи заказным письмом с уведомлением о вручении на адрес: РФ, 124482 г. Москва, Зеленоград, Савелкинский проезд, дом 4. При этом подпись лица, направившего заявку на погашение инвестиционных паев фонда, должна быть удостоверена нотариально.</w:t>
      </w:r>
    </w:p>
    <w:p w:rsidR="004F3972" w:rsidRPr="007844CB" w:rsidRDefault="004F3972" w:rsidP="00E70D33">
      <w:pPr>
        <w:widowControl w:val="0"/>
        <w:autoSpaceDE w:val="0"/>
        <w:autoSpaceDN w:val="0"/>
        <w:adjustRightInd w:val="0"/>
        <w:ind w:left="1260"/>
        <w:jc w:val="both"/>
      </w:pPr>
      <w:r w:rsidRPr="007844CB">
        <w:t>Датой и временем приема заявки на погашение инвестиционных паев, направленной посредством почтовой связи считается дата и время получения заказного письма управляющей компанией. В случае отказа в приеме заявки на погашение инвестиционных паев, направленной посредством почтовой связи, на основаниях, предусмотренных  правилами фонда,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 а в случае отсутствия адреса в реестре владельцев инвестиционных паев - на обратный почтовый адрес, указанный на почтовом отправлении.</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Заявки на погашение инвестиционных паев, направленные электронной почтой, факсом или курьером, не принимаются.</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68. Прием заявок на погашение инвестиционных паев осуществляется каждый рабочий день.</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69. Заявки на погашение инвестиционных паев подаются:</w:t>
      </w:r>
    </w:p>
    <w:p w:rsidR="004F3972" w:rsidRPr="007844CB" w:rsidRDefault="004F3972" w:rsidP="0019115C">
      <w:pPr>
        <w:pStyle w:val="ConsPlusNormal"/>
        <w:widowControl/>
        <w:numPr>
          <w:ilvl w:val="0"/>
          <w:numId w:val="30"/>
        </w:numPr>
        <w:jc w:val="both"/>
        <w:rPr>
          <w:rFonts w:ascii="Times New Roman" w:hAnsi="Times New Roman" w:cs="Times New Roman"/>
          <w:sz w:val="24"/>
          <w:szCs w:val="24"/>
        </w:rPr>
      </w:pPr>
      <w:r w:rsidRPr="007844CB">
        <w:rPr>
          <w:rFonts w:ascii="Times New Roman" w:hAnsi="Times New Roman" w:cs="Times New Roman"/>
          <w:sz w:val="24"/>
          <w:szCs w:val="24"/>
        </w:rPr>
        <w:t>Управляющей компании.</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70. 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71. В приеме заявок на погашение инвестиционных паев отказывается в следующих случаях:</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1) несоблюдение порядка подачи заявок, установленного настоящими Правилами;</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2) принятие решения об одновременном приостановлении выдачи, погашения инвестиционных паев;</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3) введение Банком России запрета на проведение операций по погашению инвестиционных паев и (или) принятию заявок на погашение инвестиционных паев;</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4) возникновение основания для прекращения Фонда;</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5) подача заявки на погашение инвестиционных паев до даты завершения (окончания) формирования Фонда.</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72.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73. Погашение инвестиционных паев осуществляется путем внесения записей по лицевому счету в реестре владельцев инвестиционных паев.</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74. Погашение инвестиционных паев осуществляется в срок не более 3 (Трех) рабочих дней со дня приема заявки на погашение инвестиционных паев.</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75.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p>
    <w:p w:rsidR="004F3972" w:rsidRPr="007844CB" w:rsidRDefault="004F3972" w:rsidP="00BD33C3">
      <w:pPr>
        <w:pStyle w:val="Preformat"/>
        <w:tabs>
          <w:tab w:val="num" w:pos="0"/>
        </w:tabs>
        <w:ind w:firstLine="540"/>
        <w:jc w:val="both"/>
        <w:rPr>
          <w:rFonts w:ascii="Times New Roman" w:hAnsi="Times New Roman" w:cs="Times New Roman"/>
          <w:sz w:val="24"/>
          <w:szCs w:val="24"/>
        </w:rPr>
      </w:pPr>
      <w:r w:rsidRPr="007844CB">
        <w:rPr>
          <w:rFonts w:ascii="Times New Roman" w:hAnsi="Times New Roman" w:cs="Times New Roman"/>
          <w:sz w:val="24"/>
          <w:szCs w:val="24"/>
        </w:rPr>
        <w:t>76. Скидка, на которую уменьшается расчетная стоимость инвестиционного пая при подаче заявки на погашение инвестиционных паев, составляет 1%.</w:t>
      </w:r>
    </w:p>
    <w:p w:rsidR="004F3972" w:rsidRPr="007844CB" w:rsidRDefault="004F3972" w:rsidP="00BD33C3">
      <w:pPr>
        <w:pStyle w:val="Preformat"/>
        <w:tabs>
          <w:tab w:val="num" w:pos="0"/>
        </w:tabs>
        <w:ind w:firstLine="540"/>
        <w:jc w:val="both"/>
        <w:rPr>
          <w:rFonts w:ascii="Times New Roman" w:hAnsi="Times New Roman" w:cs="Times New Roman"/>
          <w:sz w:val="24"/>
          <w:szCs w:val="24"/>
        </w:rPr>
      </w:pPr>
      <w:r w:rsidRPr="007844CB">
        <w:rPr>
          <w:rFonts w:ascii="Times New Roman" w:hAnsi="Times New Roman" w:cs="Times New Roman"/>
          <w:sz w:val="24"/>
          <w:szCs w:val="24"/>
        </w:rPr>
        <w:t>Скидка, на которую уменьшается расчетная стоимость инвестиционного пая при подаче заявки на погашение инвестиционных паев, не взимается, при подаче заявки на погашение инвестиционных паев номинальным держателем.</w:t>
      </w:r>
    </w:p>
    <w:p w:rsidR="004F3972" w:rsidRPr="007844CB" w:rsidRDefault="004F3972" w:rsidP="00BD33C3">
      <w:pPr>
        <w:pStyle w:val="Preformat"/>
        <w:tabs>
          <w:tab w:val="num" w:pos="0"/>
        </w:tabs>
        <w:ind w:firstLine="540"/>
        <w:jc w:val="both"/>
        <w:rPr>
          <w:rFonts w:ascii="Times New Roman" w:hAnsi="Times New Roman" w:cs="Times New Roman"/>
          <w:sz w:val="24"/>
          <w:szCs w:val="24"/>
        </w:rPr>
      </w:pPr>
      <w:r w:rsidRPr="007844CB">
        <w:rPr>
          <w:rFonts w:ascii="Times New Roman" w:hAnsi="Times New Roman" w:cs="Times New Roman"/>
          <w:sz w:val="24"/>
          <w:szCs w:val="24"/>
        </w:rPr>
        <w:t>77. Выплата денежной компенсации при погашении инвестиционных паев осуществляется за счет денежных средств, составляющих Фонд, если иное не предусмотрено настоящими Правилами.</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78. Выплата денежной компенсации осуществляется 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 открытом номинальному держателю,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79. Выплата денежной компенсации осуществляется в течение 10 рабочих дней со дня погашения инвестиционных паев, за исключением случаев погашения инвестиционных паев при прекращении Фонда.</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управляющей компанией сведений об указанных реквизитах банковского счета.</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80. 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настоящими Правилами.</w:t>
      </w:r>
    </w:p>
    <w:p w:rsidR="004F3972" w:rsidRPr="007844CB" w:rsidRDefault="004F3972">
      <w:pPr>
        <w:pStyle w:val="ConsPlusNormal"/>
        <w:widowControl/>
        <w:ind w:firstLine="540"/>
        <w:jc w:val="both"/>
        <w:rPr>
          <w:rFonts w:ascii="Times New Roman" w:hAnsi="Times New Roman" w:cs="Times New Roman"/>
          <w:sz w:val="24"/>
          <w:szCs w:val="24"/>
        </w:rPr>
      </w:pPr>
    </w:p>
    <w:p w:rsidR="004F3972" w:rsidRPr="007844CB" w:rsidRDefault="004F3972">
      <w:pPr>
        <w:pStyle w:val="ConsPlusNormal"/>
        <w:widowControl/>
        <w:ind w:firstLine="540"/>
        <w:jc w:val="both"/>
        <w:rPr>
          <w:rFonts w:ascii="Times New Roman" w:hAnsi="Times New Roman" w:cs="Times New Roman"/>
          <w:sz w:val="24"/>
          <w:szCs w:val="24"/>
        </w:rPr>
      </w:pPr>
    </w:p>
    <w:p w:rsidR="004F3972" w:rsidRPr="007844CB" w:rsidRDefault="004F3972">
      <w:pPr>
        <w:pStyle w:val="ConsPlusNormal"/>
        <w:widowControl/>
        <w:ind w:firstLine="0"/>
        <w:jc w:val="center"/>
        <w:rPr>
          <w:rFonts w:ascii="Times New Roman" w:hAnsi="Times New Roman" w:cs="Times New Roman"/>
          <w:b/>
          <w:bCs/>
          <w:sz w:val="24"/>
          <w:szCs w:val="24"/>
        </w:rPr>
      </w:pPr>
      <w:r w:rsidRPr="007844CB">
        <w:rPr>
          <w:rFonts w:ascii="Times New Roman" w:hAnsi="Times New Roman" w:cs="Times New Roman"/>
          <w:b/>
          <w:bCs/>
          <w:sz w:val="24"/>
          <w:szCs w:val="24"/>
          <w:lang w:val="en-US"/>
        </w:rPr>
        <w:t>VII</w:t>
      </w:r>
      <w:r w:rsidRPr="007844CB">
        <w:rPr>
          <w:rFonts w:ascii="Times New Roman" w:hAnsi="Times New Roman" w:cs="Times New Roman"/>
          <w:b/>
          <w:bCs/>
          <w:sz w:val="24"/>
          <w:szCs w:val="24"/>
        </w:rPr>
        <w:t>. Приостановление выдачи и погашения инвестиционных паев</w:t>
      </w:r>
    </w:p>
    <w:p w:rsidR="004F3972" w:rsidRPr="007844CB" w:rsidRDefault="004F3972">
      <w:pPr>
        <w:pStyle w:val="ConsPlusNormal"/>
        <w:widowControl/>
        <w:ind w:firstLine="0"/>
        <w:jc w:val="center"/>
        <w:rPr>
          <w:rFonts w:ascii="Times New Roman" w:hAnsi="Times New Roman" w:cs="Times New Roman"/>
          <w:b/>
          <w:bCs/>
          <w:sz w:val="24"/>
          <w:szCs w:val="24"/>
        </w:rPr>
      </w:pPr>
    </w:p>
    <w:p w:rsidR="004F3972" w:rsidRPr="007844CB" w:rsidRDefault="004F3972">
      <w:pPr>
        <w:pStyle w:val="ConsPlusNormal"/>
        <w:widowControl/>
        <w:ind w:firstLine="0"/>
        <w:jc w:val="center"/>
        <w:rPr>
          <w:rFonts w:ascii="Times New Roman" w:hAnsi="Times New Roman" w:cs="Times New Roman"/>
          <w:sz w:val="24"/>
          <w:szCs w:val="24"/>
        </w:rPr>
      </w:pPr>
    </w:p>
    <w:p w:rsidR="004F3972" w:rsidRPr="007844CB" w:rsidRDefault="004F3972" w:rsidP="00530C7B">
      <w:pPr>
        <w:autoSpaceDE w:val="0"/>
        <w:autoSpaceDN w:val="0"/>
        <w:adjustRightInd w:val="0"/>
        <w:ind w:firstLine="540"/>
        <w:jc w:val="both"/>
      </w:pPr>
      <w:r w:rsidRPr="007844CB">
        <w:t xml:space="preserve">81. Управляющая компания вправе приостановить выдачу инвестиционных паев Фонда. </w:t>
      </w:r>
    </w:p>
    <w:p w:rsidR="004F3972" w:rsidRPr="007844CB" w:rsidRDefault="004F3972" w:rsidP="009D5E51">
      <w:pPr>
        <w:autoSpaceDE w:val="0"/>
        <w:autoSpaceDN w:val="0"/>
        <w:adjustRightInd w:val="0"/>
        <w:ind w:firstLine="540"/>
        <w:jc w:val="both"/>
      </w:pPr>
      <w:r w:rsidRPr="007844CB">
        <w:t>82. Управляющая компания вправе одновременно приостановить выдачу, погашение инвестиционных паев в следующих случаях:</w:t>
      </w:r>
    </w:p>
    <w:p w:rsidR="004F3972" w:rsidRPr="007844CB" w:rsidRDefault="004F3972" w:rsidP="009D5E51">
      <w:pPr>
        <w:autoSpaceDE w:val="0"/>
        <w:autoSpaceDN w:val="0"/>
        <w:adjustRightInd w:val="0"/>
        <w:ind w:firstLine="540"/>
        <w:jc w:val="both"/>
      </w:pPr>
      <w:r w:rsidRPr="007844CB">
        <w:t>-</w:t>
      </w:r>
      <w:r w:rsidRPr="007844CB">
        <w:tab/>
        <w:t>расчетная стоимость инвестиционных паев не может быть определена вследствие возникновения обстоятельств непреодолимой силы;</w:t>
      </w:r>
    </w:p>
    <w:p w:rsidR="004F3972" w:rsidRPr="007844CB" w:rsidRDefault="004F3972" w:rsidP="009D5E51">
      <w:pPr>
        <w:autoSpaceDE w:val="0"/>
        <w:autoSpaceDN w:val="0"/>
        <w:adjustRightInd w:val="0"/>
        <w:ind w:firstLine="540"/>
        <w:jc w:val="both"/>
      </w:pPr>
      <w:r w:rsidRPr="007844CB">
        <w:t>-</w:t>
      </w:r>
      <w:r w:rsidRPr="007844CB">
        <w:tab/>
        <w:t>передача прав и обязанностей Регистратора другому лицу.</w:t>
      </w:r>
    </w:p>
    <w:p w:rsidR="004F3972" w:rsidRPr="007844CB" w:rsidRDefault="004F3972" w:rsidP="009D5E51">
      <w:pPr>
        <w:autoSpaceDE w:val="0"/>
        <w:autoSpaceDN w:val="0"/>
        <w:adjustRightInd w:val="0"/>
        <w:ind w:firstLine="540"/>
        <w:jc w:val="both"/>
      </w:pPr>
      <w:r w:rsidRPr="007844CB">
        <w:t>Также управляющая компания имеет право одновременно приостановить выдачу, погашение инвестиционных паев на срок не более 3 (трех) дней в случае, если расчетная стоимость инвестиционного пая изменилась более чем на 10 (десять) процентов по сравнению с расчетной стоимостью на предшествующую дату ее определения.</w:t>
      </w:r>
    </w:p>
    <w:p w:rsidR="004F3972" w:rsidRPr="007844CB" w:rsidRDefault="004F3972" w:rsidP="00014F96">
      <w:pPr>
        <w:autoSpaceDE w:val="0"/>
        <w:autoSpaceDN w:val="0"/>
        <w:adjustRightInd w:val="0"/>
        <w:ind w:firstLine="540"/>
        <w:jc w:val="both"/>
      </w:pPr>
      <w:r w:rsidRPr="007844CB">
        <w:t>83. Управляющая компания обязана приостановить выдачу, погашение инвестиционных паев не позднее дня, следующего за днем, когда она узнала или должна была узнать о следующих обстоятельствах:</w:t>
      </w:r>
    </w:p>
    <w:p w:rsidR="004F3972" w:rsidRPr="007844CB" w:rsidRDefault="004F3972" w:rsidP="00014F96">
      <w:pPr>
        <w:autoSpaceDE w:val="0"/>
        <w:autoSpaceDN w:val="0"/>
        <w:adjustRightInd w:val="0"/>
        <w:ind w:firstLine="540"/>
        <w:jc w:val="both"/>
      </w:pPr>
      <w:r w:rsidRPr="007844CB">
        <w:t>1) приостановление действия или аннулирование соответствующей лицензии у регистратора либо прекращение договора с Регистратором;</w:t>
      </w:r>
    </w:p>
    <w:p w:rsidR="004F3972" w:rsidRPr="007844CB" w:rsidRDefault="004F3972" w:rsidP="00014F96">
      <w:pPr>
        <w:autoSpaceDE w:val="0"/>
        <w:autoSpaceDN w:val="0"/>
        <w:adjustRightInd w:val="0"/>
        <w:ind w:firstLine="540"/>
        <w:jc w:val="both"/>
      </w:pPr>
      <w:r w:rsidRPr="007844CB">
        <w:t>2) аннулирование (прекращение действия) соответствующей лицензии у Управляющей компании, Специализированного депозитария;</w:t>
      </w:r>
    </w:p>
    <w:p w:rsidR="004F3972" w:rsidRPr="007844CB" w:rsidRDefault="004F3972" w:rsidP="00014F96">
      <w:pPr>
        <w:autoSpaceDE w:val="0"/>
        <w:autoSpaceDN w:val="0"/>
        <w:adjustRightInd w:val="0"/>
        <w:ind w:firstLine="540"/>
        <w:jc w:val="both"/>
      </w:pPr>
      <w:r w:rsidRPr="007844CB">
        <w:t>3) невозможность определения стоимости активов фонда по причинам, не зависящим от Управляющей компании;</w:t>
      </w:r>
    </w:p>
    <w:p w:rsidR="004F3972" w:rsidRPr="007844CB" w:rsidRDefault="004F3972" w:rsidP="00014F96">
      <w:pPr>
        <w:autoSpaceDE w:val="0"/>
        <w:autoSpaceDN w:val="0"/>
        <w:adjustRightInd w:val="0"/>
        <w:ind w:firstLine="540"/>
        <w:jc w:val="both"/>
      </w:pPr>
      <w:r w:rsidRPr="007844CB">
        <w:t>4) иные случаи, предусмотренные Федеральным законом «Об инвестиционных фондах».</w:t>
      </w:r>
    </w:p>
    <w:p w:rsidR="004F3972" w:rsidRPr="007844CB" w:rsidRDefault="004F3972" w:rsidP="00014F96">
      <w:pPr>
        <w:pStyle w:val="ConsPlusNormal"/>
        <w:widowControl/>
        <w:ind w:firstLine="0"/>
        <w:jc w:val="both"/>
        <w:rPr>
          <w:rFonts w:ascii="Times New Roman" w:hAnsi="Times New Roman" w:cs="Times New Roman"/>
          <w:sz w:val="24"/>
          <w:szCs w:val="24"/>
        </w:rPr>
      </w:pPr>
    </w:p>
    <w:p w:rsidR="004F3972" w:rsidRPr="007844CB" w:rsidRDefault="004F3972">
      <w:pPr>
        <w:pStyle w:val="ConsPlusNormal"/>
        <w:widowControl/>
        <w:ind w:firstLine="0"/>
        <w:jc w:val="center"/>
        <w:rPr>
          <w:rFonts w:ascii="Times New Roman" w:hAnsi="Times New Roman" w:cs="Times New Roman"/>
          <w:b/>
          <w:bCs/>
          <w:sz w:val="24"/>
          <w:szCs w:val="24"/>
        </w:rPr>
      </w:pPr>
      <w:r w:rsidRPr="007844CB">
        <w:rPr>
          <w:rFonts w:ascii="Times New Roman" w:hAnsi="Times New Roman" w:cs="Times New Roman"/>
          <w:b/>
          <w:bCs/>
          <w:sz w:val="24"/>
          <w:szCs w:val="24"/>
          <w:lang w:val="en-US"/>
        </w:rPr>
        <w:t>VIII</w:t>
      </w:r>
      <w:r w:rsidRPr="007844CB">
        <w:rPr>
          <w:rFonts w:ascii="Times New Roman" w:hAnsi="Times New Roman" w:cs="Times New Roman"/>
          <w:b/>
          <w:bCs/>
          <w:sz w:val="24"/>
          <w:szCs w:val="24"/>
        </w:rPr>
        <w:t>. Вознаграждения и расходы</w:t>
      </w:r>
    </w:p>
    <w:p w:rsidR="004F3972" w:rsidRPr="007844CB" w:rsidRDefault="004F3972">
      <w:pPr>
        <w:pStyle w:val="ConsPlusNormal"/>
        <w:widowControl/>
        <w:ind w:firstLine="0"/>
        <w:jc w:val="center"/>
        <w:rPr>
          <w:rFonts w:ascii="Times New Roman" w:hAnsi="Times New Roman" w:cs="Times New Roman"/>
          <w:sz w:val="24"/>
          <w:szCs w:val="24"/>
        </w:rPr>
      </w:pP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84. За счет имущества, составляющего Фонд, выплачиваются вознаграждения:</w:t>
      </w:r>
    </w:p>
    <w:p w:rsidR="004F3972" w:rsidRPr="007844CB" w:rsidRDefault="004F3972" w:rsidP="009A11A4">
      <w:pPr>
        <w:pStyle w:val="ConsPlusNormal"/>
        <w:widowControl/>
        <w:numPr>
          <w:ilvl w:val="0"/>
          <w:numId w:val="27"/>
        </w:numPr>
        <w:jc w:val="both"/>
        <w:rPr>
          <w:rFonts w:ascii="Times New Roman" w:hAnsi="Times New Roman" w:cs="Times New Roman"/>
          <w:sz w:val="24"/>
          <w:szCs w:val="24"/>
        </w:rPr>
      </w:pPr>
      <w:r w:rsidRPr="007844CB">
        <w:rPr>
          <w:rFonts w:ascii="Times New Roman" w:hAnsi="Times New Roman" w:cs="Times New Roman"/>
          <w:sz w:val="24"/>
          <w:szCs w:val="24"/>
        </w:rPr>
        <w:t xml:space="preserve">Управляющей компании в размере не более 3 (трех) процентов среднегодовой стоимости чистых активов Фонда, определяемой в порядке, установленном нормативными актами в сфере финансовых рынков, </w:t>
      </w:r>
    </w:p>
    <w:p w:rsidR="004F3972" w:rsidRPr="007844CB" w:rsidRDefault="004F3972" w:rsidP="009A11A4">
      <w:pPr>
        <w:pStyle w:val="ConsPlusNormal"/>
        <w:widowControl/>
        <w:numPr>
          <w:ilvl w:val="0"/>
          <w:numId w:val="27"/>
        </w:numPr>
        <w:jc w:val="both"/>
        <w:rPr>
          <w:rFonts w:ascii="Times New Roman" w:hAnsi="Times New Roman" w:cs="Times New Roman"/>
          <w:sz w:val="24"/>
          <w:szCs w:val="24"/>
        </w:rPr>
      </w:pPr>
      <w:r w:rsidRPr="007844CB">
        <w:rPr>
          <w:rFonts w:ascii="Times New Roman" w:hAnsi="Times New Roman" w:cs="Times New Roman"/>
          <w:sz w:val="24"/>
          <w:szCs w:val="24"/>
        </w:rPr>
        <w:t>а также Специализированному депозитарию, Регистратору, Аудиторской организации в размере не более 1,5 (одна целая пять десятых) процента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85. Вознаграждение Управляющей компании начисляется ежемесячно, в последний рабочий день каждого месяца и выплачивается не позднее 10 (Десяти) календарных дней с даты его начисления.</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86. Вознаграждение Специализированному депозитарию, Регистратору, Аудиторской организации выплачивается в срок, предусмотренный в договорах указанных лиц с Управляющей компанией.</w:t>
      </w:r>
    </w:p>
    <w:p w:rsidR="004F3972" w:rsidRPr="007844CB" w:rsidRDefault="004F3972" w:rsidP="00451D9D">
      <w:pPr>
        <w:pStyle w:val="ConsPlusNormal"/>
        <w:ind w:firstLine="540"/>
        <w:jc w:val="both"/>
        <w:rPr>
          <w:rFonts w:ascii="Times New Roman" w:hAnsi="Times New Roman" w:cs="Times New Roman"/>
          <w:sz w:val="24"/>
          <w:szCs w:val="24"/>
        </w:rPr>
      </w:pPr>
      <w:r w:rsidRPr="007844CB">
        <w:rPr>
          <w:rFonts w:ascii="Times New Roman" w:hAnsi="Times New Roman" w:cs="Times New Roman"/>
          <w:sz w:val="24"/>
          <w:szCs w:val="24"/>
        </w:rPr>
        <w:t xml:space="preserve">87. За счет имущества, составляющего Фонд, оплачиваются следующие расходы, связанные с доверительным управлением указанным имуществом: </w:t>
      </w:r>
    </w:p>
    <w:p w:rsidR="004F3972" w:rsidRPr="007844CB" w:rsidRDefault="004F3972" w:rsidP="00451D9D">
      <w:pPr>
        <w:pStyle w:val="ConsPlusNormal"/>
        <w:ind w:firstLine="540"/>
        <w:jc w:val="both"/>
        <w:rPr>
          <w:rFonts w:ascii="Times New Roman" w:hAnsi="Times New Roman" w:cs="Times New Roman"/>
          <w:sz w:val="24"/>
          <w:szCs w:val="24"/>
        </w:rPr>
      </w:pPr>
      <w:r w:rsidRPr="007844CB">
        <w:rPr>
          <w:rFonts w:ascii="Times New Roman" w:hAnsi="Times New Roman" w:cs="Times New Roman"/>
          <w:sz w:val="24"/>
          <w:szCs w:val="24"/>
        </w:rPr>
        <w:t>1) 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 осуществляющей доверительное управление указанным имуществом;</w:t>
      </w:r>
    </w:p>
    <w:p w:rsidR="004F3972" w:rsidRPr="007844CB" w:rsidRDefault="004F3972" w:rsidP="00451D9D">
      <w:pPr>
        <w:pStyle w:val="ConsPlusNormal"/>
        <w:ind w:firstLine="540"/>
        <w:jc w:val="both"/>
        <w:rPr>
          <w:rFonts w:ascii="Times New Roman" w:hAnsi="Times New Roman" w:cs="Times New Roman"/>
          <w:sz w:val="24"/>
          <w:szCs w:val="24"/>
        </w:rPr>
      </w:pPr>
      <w:r w:rsidRPr="007844CB">
        <w:rPr>
          <w:rFonts w:ascii="Times New Roman" w:hAnsi="Times New Roman" w:cs="Times New Roman"/>
          <w:sz w:val="24"/>
          <w:szCs w:val="24"/>
        </w:rPr>
        <w:t>2) 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4F3972" w:rsidRPr="007844CB" w:rsidRDefault="004F3972" w:rsidP="00451D9D">
      <w:pPr>
        <w:pStyle w:val="ConsPlusNormal"/>
        <w:ind w:firstLine="540"/>
        <w:jc w:val="both"/>
        <w:rPr>
          <w:rFonts w:ascii="Times New Roman" w:hAnsi="Times New Roman" w:cs="Times New Roman"/>
          <w:sz w:val="24"/>
          <w:szCs w:val="24"/>
        </w:rPr>
      </w:pPr>
      <w:r w:rsidRPr="007844CB">
        <w:rPr>
          <w:rFonts w:ascii="Times New Roman" w:hAnsi="Times New Roman" w:cs="Times New Roman"/>
          <w:sz w:val="24"/>
          <w:szCs w:val="24"/>
        </w:rPr>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rsidR="004F3972" w:rsidRPr="007844CB" w:rsidRDefault="004F3972" w:rsidP="00451D9D">
      <w:pPr>
        <w:pStyle w:val="ConsPlusNormal"/>
        <w:ind w:firstLine="540"/>
        <w:jc w:val="both"/>
        <w:rPr>
          <w:rFonts w:ascii="Times New Roman" w:hAnsi="Times New Roman" w:cs="Times New Roman"/>
          <w:sz w:val="24"/>
          <w:szCs w:val="24"/>
        </w:rPr>
      </w:pPr>
      <w:r w:rsidRPr="007844CB">
        <w:rPr>
          <w:rFonts w:ascii="Times New Roman" w:hAnsi="Times New Roman" w:cs="Times New Roman"/>
          <w:sz w:val="24"/>
          <w:szCs w:val="24"/>
        </w:rPr>
        <w:t>4)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 осуществляющей доверительное управление имуществом Фонда;</w:t>
      </w:r>
    </w:p>
    <w:p w:rsidR="004F3972" w:rsidRPr="007844CB" w:rsidRDefault="004F3972" w:rsidP="00451D9D">
      <w:pPr>
        <w:pStyle w:val="ConsPlusNormal"/>
        <w:ind w:firstLine="540"/>
        <w:jc w:val="both"/>
        <w:rPr>
          <w:rFonts w:ascii="Times New Roman" w:hAnsi="Times New Roman" w:cs="Times New Roman"/>
          <w:sz w:val="24"/>
          <w:szCs w:val="24"/>
        </w:rPr>
      </w:pPr>
      <w:r w:rsidRPr="007844CB">
        <w:rPr>
          <w:rFonts w:ascii="Times New Roman" w:hAnsi="Times New Roman" w:cs="Times New Roman"/>
          <w:sz w:val="24"/>
          <w:szCs w:val="24"/>
        </w:rPr>
        <w:t>5)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4F3972" w:rsidRPr="007844CB" w:rsidRDefault="004F3972" w:rsidP="00451D9D">
      <w:pPr>
        <w:pStyle w:val="ConsPlusNormal"/>
        <w:ind w:firstLine="540"/>
        <w:jc w:val="both"/>
        <w:rPr>
          <w:rFonts w:ascii="Times New Roman" w:hAnsi="Times New Roman" w:cs="Times New Roman"/>
          <w:sz w:val="24"/>
          <w:szCs w:val="24"/>
        </w:rPr>
      </w:pPr>
      <w:r w:rsidRPr="007844CB">
        <w:rPr>
          <w:rFonts w:ascii="Times New Roman" w:hAnsi="Times New Roman" w:cs="Times New Roman"/>
          <w:sz w:val="24"/>
          <w:szCs w:val="24"/>
        </w:rPr>
        <w:t>6)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4F3972" w:rsidRPr="007844CB" w:rsidRDefault="004F3972" w:rsidP="00451D9D">
      <w:pPr>
        <w:pStyle w:val="ConsPlusNormal"/>
        <w:ind w:firstLine="540"/>
        <w:jc w:val="both"/>
        <w:rPr>
          <w:rFonts w:ascii="Times New Roman" w:hAnsi="Times New Roman" w:cs="Times New Roman"/>
          <w:sz w:val="24"/>
          <w:szCs w:val="24"/>
        </w:rPr>
      </w:pPr>
      <w:r w:rsidRPr="007844CB">
        <w:rPr>
          <w:rFonts w:ascii="Times New Roman" w:hAnsi="Times New Roman" w:cs="Times New Roman"/>
          <w:sz w:val="24"/>
          <w:szCs w:val="24"/>
        </w:rPr>
        <w:t>7) расходы, возмещаемые акционерному обществу и регистратору, связанные с исполнением ими обязанностей по направлению владельцам ценных бумаг добровольного (обязательного) предложения, требования о выкупе ценных бумаг, предусмотренных Федеральным законом от 26 декабря 1995 года № 208-ФЗ «Об акционерных обществах» (далее – Федеральный закон «Об акционерных обществах»), пропорционально доле ценных бумаг, приобретаемых за счет имущества Фонда;</w:t>
      </w:r>
    </w:p>
    <w:p w:rsidR="004F3972" w:rsidRPr="007844CB" w:rsidRDefault="004F3972" w:rsidP="00451D9D">
      <w:pPr>
        <w:pStyle w:val="ConsPlusNormal"/>
        <w:ind w:firstLine="540"/>
        <w:jc w:val="both"/>
        <w:rPr>
          <w:rFonts w:ascii="Times New Roman" w:hAnsi="Times New Roman" w:cs="Times New Roman"/>
          <w:sz w:val="24"/>
          <w:szCs w:val="24"/>
        </w:rPr>
      </w:pPr>
      <w:r w:rsidRPr="007844CB">
        <w:rPr>
          <w:rFonts w:ascii="Times New Roman" w:hAnsi="Times New Roman" w:cs="Times New Roman"/>
          <w:sz w:val="24"/>
          <w:szCs w:val="24"/>
        </w:rPr>
        <w:t>8) расходы по уплате вознаграждения за выдачу банковских гарантий, обеспечивающих исполнение обязательств по сделкам, совершаемым с имуществом Фонда;</w:t>
      </w:r>
    </w:p>
    <w:p w:rsidR="004F3972" w:rsidRPr="007844CB" w:rsidRDefault="004F3972" w:rsidP="00451D9D">
      <w:pPr>
        <w:pStyle w:val="ConsPlusNormal"/>
        <w:ind w:firstLine="540"/>
        <w:jc w:val="both"/>
        <w:rPr>
          <w:rFonts w:ascii="Times New Roman" w:hAnsi="Times New Roman" w:cs="Times New Roman"/>
          <w:sz w:val="24"/>
          <w:szCs w:val="24"/>
        </w:rPr>
      </w:pPr>
      <w:r w:rsidRPr="007844CB">
        <w:rPr>
          <w:rFonts w:ascii="Times New Roman" w:hAnsi="Times New Roman" w:cs="Times New Roman"/>
          <w:sz w:val="24"/>
          <w:szCs w:val="24"/>
        </w:rPr>
        <w:t>9) 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Фонда;</w:t>
      </w:r>
    </w:p>
    <w:p w:rsidR="004F3972" w:rsidRPr="007844CB" w:rsidRDefault="004F3972" w:rsidP="00451D9D">
      <w:pPr>
        <w:pStyle w:val="ConsPlusNormal"/>
        <w:ind w:firstLine="540"/>
        <w:jc w:val="both"/>
        <w:rPr>
          <w:rFonts w:ascii="Times New Roman" w:hAnsi="Times New Roman" w:cs="Times New Roman"/>
          <w:sz w:val="24"/>
          <w:szCs w:val="24"/>
        </w:rPr>
      </w:pPr>
      <w:r w:rsidRPr="007844CB">
        <w:rPr>
          <w:rFonts w:ascii="Times New Roman" w:hAnsi="Times New Roman" w:cs="Times New Roman"/>
          <w:sz w:val="24"/>
          <w:szCs w:val="24"/>
        </w:rPr>
        <w:t>10) расходы, связанные с нотариальным свидетельствованием верности копии Правил доверительного управления паевым инвестиционным Фондом, иных документов и подлинности подписи на документах, необходимых для осуществления доверительного управления имуществом Фонда, а также нотариальным удостоверением сделок с имуществом Фонда или сделок по приобретению имущества в состав имущества Фонда требующих такого удостоверения;</w:t>
      </w:r>
    </w:p>
    <w:p w:rsidR="004F3972" w:rsidRPr="007844CB" w:rsidRDefault="004F3972" w:rsidP="00451D9D">
      <w:pPr>
        <w:pStyle w:val="ConsPlusNormal"/>
        <w:ind w:firstLine="540"/>
        <w:jc w:val="both"/>
        <w:rPr>
          <w:rFonts w:ascii="Times New Roman" w:hAnsi="Times New Roman" w:cs="Times New Roman"/>
          <w:sz w:val="24"/>
          <w:szCs w:val="24"/>
        </w:rPr>
      </w:pPr>
      <w:r w:rsidRPr="007844CB">
        <w:rPr>
          <w:rFonts w:ascii="Times New Roman" w:hAnsi="Times New Roman" w:cs="Times New Roman"/>
          <w:sz w:val="24"/>
          <w:szCs w:val="24"/>
        </w:rPr>
        <w:t>11) расходы, связанные с уплатой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имущества Фонда;</w:t>
      </w:r>
    </w:p>
    <w:p w:rsidR="004F3972" w:rsidRPr="007844CB" w:rsidRDefault="004F3972" w:rsidP="00451D9D">
      <w:pPr>
        <w:pStyle w:val="ConsPlusNormal"/>
        <w:ind w:firstLine="540"/>
        <w:jc w:val="both"/>
        <w:rPr>
          <w:rFonts w:ascii="Times New Roman" w:hAnsi="Times New Roman" w:cs="Times New Roman"/>
          <w:sz w:val="24"/>
          <w:szCs w:val="24"/>
        </w:rPr>
      </w:pPr>
      <w:r w:rsidRPr="007844CB">
        <w:rPr>
          <w:rFonts w:ascii="Times New Roman" w:hAnsi="Times New Roman" w:cs="Times New Roman"/>
          <w:sz w:val="24"/>
          <w:szCs w:val="24"/>
        </w:rPr>
        <w:t>12) 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rsidR="004F3972" w:rsidRPr="007844CB" w:rsidRDefault="004F3972" w:rsidP="00451D9D">
      <w:pPr>
        <w:pStyle w:val="ConsPlusNormal"/>
        <w:ind w:firstLine="540"/>
        <w:jc w:val="both"/>
        <w:rPr>
          <w:rFonts w:ascii="Times New Roman" w:hAnsi="Times New Roman" w:cs="Times New Roman"/>
          <w:sz w:val="24"/>
          <w:szCs w:val="24"/>
        </w:rPr>
      </w:pPr>
      <w:r w:rsidRPr="007844CB">
        <w:rPr>
          <w:rFonts w:ascii="Times New Roman" w:hAnsi="Times New Roman" w:cs="Times New Roman"/>
          <w:sz w:val="24"/>
          <w:szCs w:val="24"/>
        </w:rPr>
        <w:t>13) иные расходы, не указанные в настоящих Правилах,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процента среднегодовой стоимости чистых активов Фонда.</w:t>
      </w:r>
    </w:p>
    <w:p w:rsidR="004F3972" w:rsidRPr="007844CB" w:rsidRDefault="004F3972" w:rsidP="00451D9D">
      <w:pPr>
        <w:pStyle w:val="ConsPlusNormal"/>
        <w:ind w:firstLine="540"/>
        <w:jc w:val="both"/>
        <w:rPr>
          <w:rFonts w:ascii="Times New Roman" w:hAnsi="Times New Roman" w:cs="Times New Roman"/>
          <w:sz w:val="24"/>
          <w:szCs w:val="24"/>
        </w:rPr>
      </w:pPr>
      <w:r w:rsidRPr="007844CB">
        <w:rPr>
          <w:rFonts w:ascii="Times New Roman" w:hAnsi="Times New Roman" w:cs="Times New Roman"/>
          <w:sz w:val="24"/>
          <w:szCs w:val="24"/>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rsidR="004F3972" w:rsidRPr="007844CB" w:rsidRDefault="004F3972" w:rsidP="00451D9D">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5 (Пять)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88. Расходы, не предусмотренные пунктом 87 настоящих Правил, а также вознаграждения в части превышения размеров, указанных в пункте 84 настоящих Правил, или 4,5 (Четыре целых пять десятых) процентов среднегодовой стоимости чистых активов Фонда, выплачиваются Управляющей компанией за счет своих собственных средств.</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89.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4F3972" w:rsidRPr="007844CB" w:rsidRDefault="004F3972">
      <w:pPr>
        <w:pStyle w:val="ConsPlusNormal"/>
        <w:widowControl/>
        <w:ind w:firstLine="540"/>
        <w:jc w:val="both"/>
        <w:rPr>
          <w:rFonts w:ascii="Times New Roman" w:hAnsi="Times New Roman" w:cs="Times New Roman"/>
          <w:sz w:val="24"/>
          <w:szCs w:val="24"/>
        </w:rPr>
      </w:pPr>
    </w:p>
    <w:p w:rsidR="004F3972" w:rsidRPr="007844CB" w:rsidRDefault="004F3972">
      <w:pPr>
        <w:pStyle w:val="ConsPlusNormal"/>
        <w:widowControl/>
        <w:ind w:firstLine="540"/>
        <w:jc w:val="both"/>
        <w:rPr>
          <w:rFonts w:ascii="Times New Roman" w:hAnsi="Times New Roman" w:cs="Times New Roman"/>
          <w:sz w:val="24"/>
          <w:szCs w:val="24"/>
        </w:rPr>
      </w:pPr>
    </w:p>
    <w:p w:rsidR="004F3972" w:rsidRPr="007844CB" w:rsidRDefault="004F3972">
      <w:pPr>
        <w:pStyle w:val="ConsPlusNormal"/>
        <w:widowControl/>
        <w:ind w:firstLine="0"/>
        <w:jc w:val="center"/>
        <w:rPr>
          <w:rFonts w:ascii="Times New Roman" w:hAnsi="Times New Roman" w:cs="Times New Roman"/>
          <w:b/>
          <w:bCs/>
          <w:sz w:val="24"/>
          <w:szCs w:val="24"/>
        </w:rPr>
      </w:pPr>
      <w:r w:rsidRPr="007844CB">
        <w:rPr>
          <w:rFonts w:ascii="Times New Roman" w:hAnsi="Times New Roman" w:cs="Times New Roman"/>
          <w:b/>
          <w:bCs/>
          <w:sz w:val="24"/>
          <w:szCs w:val="24"/>
          <w:lang w:val="en-US"/>
        </w:rPr>
        <w:t>I</w:t>
      </w:r>
      <w:r w:rsidRPr="007844CB">
        <w:rPr>
          <w:rFonts w:ascii="Times New Roman" w:hAnsi="Times New Roman" w:cs="Times New Roman"/>
          <w:b/>
          <w:bCs/>
          <w:sz w:val="24"/>
          <w:szCs w:val="24"/>
        </w:rPr>
        <w:t>X. Определение расчетной стоимости одного</w:t>
      </w:r>
    </w:p>
    <w:p w:rsidR="004F3972" w:rsidRPr="007844CB" w:rsidRDefault="004F3972">
      <w:pPr>
        <w:pStyle w:val="ConsPlusNormal"/>
        <w:widowControl/>
        <w:ind w:firstLine="0"/>
        <w:jc w:val="center"/>
        <w:rPr>
          <w:rFonts w:ascii="Times New Roman" w:hAnsi="Times New Roman" w:cs="Times New Roman"/>
          <w:b/>
          <w:bCs/>
          <w:sz w:val="24"/>
          <w:szCs w:val="24"/>
        </w:rPr>
      </w:pPr>
      <w:r w:rsidRPr="007844CB">
        <w:rPr>
          <w:rFonts w:ascii="Times New Roman" w:hAnsi="Times New Roman" w:cs="Times New Roman"/>
          <w:b/>
          <w:bCs/>
          <w:sz w:val="24"/>
          <w:szCs w:val="24"/>
        </w:rPr>
        <w:t>инвестиционного пая</w:t>
      </w:r>
    </w:p>
    <w:p w:rsidR="004F3972" w:rsidRPr="007844CB" w:rsidRDefault="004F3972">
      <w:pPr>
        <w:pStyle w:val="ConsPlusNormal"/>
        <w:widowControl/>
        <w:ind w:firstLine="0"/>
        <w:jc w:val="center"/>
        <w:rPr>
          <w:rFonts w:ascii="Times New Roman" w:hAnsi="Times New Roman" w:cs="Times New Roman"/>
          <w:b/>
          <w:bCs/>
          <w:sz w:val="24"/>
          <w:szCs w:val="24"/>
        </w:rPr>
      </w:pPr>
    </w:p>
    <w:p w:rsidR="004F3972" w:rsidRPr="007844CB" w:rsidRDefault="004F3972">
      <w:pPr>
        <w:pStyle w:val="ConsPlusNormal"/>
        <w:widowControl/>
        <w:ind w:firstLine="540"/>
        <w:jc w:val="both"/>
        <w:rPr>
          <w:rFonts w:ascii="Times New Roman" w:hAnsi="Times New Roman" w:cs="Times New Roman"/>
          <w:sz w:val="24"/>
          <w:szCs w:val="24"/>
        </w:rPr>
      </w:pPr>
    </w:p>
    <w:p w:rsidR="004F3972" w:rsidRPr="007844CB" w:rsidRDefault="004F3972" w:rsidP="00A77D6E">
      <w:pPr>
        <w:ind w:firstLine="720"/>
        <w:jc w:val="both"/>
      </w:pPr>
      <w:r w:rsidRPr="007844CB">
        <w:t>90. Стоимость чистых активов Фонда определяется в порядке и сроки, предусмотренные нормативными актами в сфере финансовых рынков.</w:t>
      </w:r>
    </w:p>
    <w:p w:rsidR="004F3972" w:rsidRPr="007844CB" w:rsidRDefault="004F3972" w:rsidP="00A77D6E">
      <w:pPr>
        <w:ind w:firstLine="720"/>
        <w:jc w:val="both"/>
      </w:pPr>
      <w:r w:rsidRPr="007844CB">
        <w:t>Расчетная стоимость инвестиционного пая Фонда определяется на каждую дату, на которую определяется стоимость чистых активов Фонда, путем деления стоимости чистых активов Фонда на количество инвестиционных паев по данным реестра владельцев инвестиционных паев Фонда на дату определения расчетной стоимости.</w:t>
      </w:r>
    </w:p>
    <w:p w:rsidR="004F3972" w:rsidRPr="007844CB" w:rsidRDefault="004F3972">
      <w:pPr>
        <w:pStyle w:val="ConsPlusNormal"/>
        <w:widowControl/>
        <w:ind w:firstLine="540"/>
        <w:jc w:val="both"/>
        <w:rPr>
          <w:rFonts w:ascii="Times New Roman" w:hAnsi="Times New Roman" w:cs="Times New Roman"/>
          <w:sz w:val="24"/>
          <w:szCs w:val="24"/>
        </w:rPr>
      </w:pPr>
    </w:p>
    <w:p w:rsidR="004F3972" w:rsidRPr="007844CB" w:rsidRDefault="004F3972">
      <w:pPr>
        <w:pStyle w:val="ConsPlusNormal"/>
        <w:widowControl/>
        <w:ind w:firstLine="540"/>
        <w:jc w:val="both"/>
        <w:rPr>
          <w:rFonts w:ascii="Times New Roman" w:hAnsi="Times New Roman" w:cs="Times New Roman"/>
          <w:sz w:val="24"/>
          <w:szCs w:val="24"/>
        </w:rPr>
      </w:pPr>
    </w:p>
    <w:p w:rsidR="004F3972" w:rsidRPr="007844CB" w:rsidRDefault="004F3972">
      <w:pPr>
        <w:pStyle w:val="ConsPlusNormal"/>
        <w:widowControl/>
        <w:ind w:firstLine="0"/>
        <w:jc w:val="center"/>
        <w:rPr>
          <w:rFonts w:ascii="Times New Roman" w:hAnsi="Times New Roman" w:cs="Times New Roman"/>
          <w:b/>
          <w:bCs/>
          <w:sz w:val="24"/>
          <w:szCs w:val="24"/>
        </w:rPr>
      </w:pPr>
      <w:r w:rsidRPr="007844CB">
        <w:rPr>
          <w:rFonts w:ascii="Times New Roman" w:hAnsi="Times New Roman" w:cs="Times New Roman"/>
          <w:b/>
          <w:bCs/>
          <w:sz w:val="24"/>
          <w:szCs w:val="24"/>
        </w:rPr>
        <w:t>X. Информация о Фонде</w:t>
      </w:r>
    </w:p>
    <w:p w:rsidR="004F3972" w:rsidRPr="007844CB" w:rsidRDefault="004F3972">
      <w:pPr>
        <w:pStyle w:val="ConsPlusNormal"/>
        <w:widowControl/>
        <w:ind w:firstLine="0"/>
        <w:jc w:val="center"/>
        <w:rPr>
          <w:rFonts w:ascii="Times New Roman" w:hAnsi="Times New Roman" w:cs="Times New Roman"/>
          <w:b/>
          <w:bCs/>
          <w:sz w:val="24"/>
          <w:szCs w:val="24"/>
        </w:rPr>
      </w:pPr>
    </w:p>
    <w:p w:rsidR="004F3972" w:rsidRPr="007844CB" w:rsidRDefault="004F3972">
      <w:pPr>
        <w:pStyle w:val="ConsPlusNormal"/>
        <w:widowControl/>
        <w:ind w:firstLine="0"/>
        <w:jc w:val="center"/>
        <w:rPr>
          <w:rFonts w:ascii="Times New Roman" w:hAnsi="Times New Roman" w:cs="Times New Roman"/>
          <w:sz w:val="24"/>
          <w:szCs w:val="24"/>
        </w:rPr>
      </w:pP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91. Управляющая компания обязана в местах приема заявок на приобретение и погашение  инвестиционных паев предоставлять всем заинтересованным лицам по их требованию:</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 и зарегистрированных Банком России;</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2) настоящие Правила с учетом внесенных в них изменений, зарегистрированных федеральным органом исполнительной власти по рынку ценных бумаг, и зарегистрированных Банком России;</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3) правила ведения реестра владельцев инвестиционных паев;</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4) справку о стоимости имущества, составляющего Фонд, и соответствующие приложения к ней;</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5) справку о стоимости чистых активов Фонда и расчетной стоимости одного инвестиционного пая по последней оценке;</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6) баланс имущества, составляющего Фонд,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7) отчет о приросте (об уменьшении) стоимости имущества, составляющего Фонд, по состоянию на последнюю отчетную дату;</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8)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9) сведения о приостановлении и возобновлении выдачи и погашения инвестиционных паев с указанием причин приостановления;</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10)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11)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в сфере финансовых рынков и настоящих Правил.</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92. Информация о времени начала и окончания приема заявок в течение дня приема заявок, о случаях приостановления и возобновления выдачи и погашения инвестиционных паев,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по телефону или раскрываться иным способом.</w:t>
      </w:r>
    </w:p>
    <w:p w:rsidR="004F3972" w:rsidRPr="007844CB" w:rsidRDefault="004F3972" w:rsidP="00966D2E">
      <w:pPr>
        <w:ind w:firstLine="540"/>
        <w:jc w:val="both"/>
      </w:pPr>
      <w:r w:rsidRPr="007844CB">
        <w:t xml:space="preserve">93. Управляющая компания обязана раскрывать информацию на сайте в сети Интернет  </w:t>
      </w:r>
      <w:r w:rsidRPr="007844CB">
        <w:rPr>
          <w:b/>
          <w:bCs/>
          <w:lang w:val="en-US"/>
        </w:rPr>
        <w:t>www</w:t>
      </w:r>
      <w:r w:rsidRPr="007844CB">
        <w:rPr>
          <w:b/>
          <w:bCs/>
        </w:rPr>
        <w:t>.</w:t>
      </w:r>
      <w:r w:rsidRPr="007844CB">
        <w:rPr>
          <w:b/>
          <w:bCs/>
          <w:lang w:val="en-US"/>
        </w:rPr>
        <w:t>uk</w:t>
      </w:r>
      <w:r w:rsidRPr="007844CB">
        <w:rPr>
          <w:b/>
          <w:bCs/>
        </w:rPr>
        <w:t>-</w:t>
      </w:r>
      <w:r w:rsidRPr="007844CB">
        <w:rPr>
          <w:b/>
          <w:bCs/>
          <w:lang w:val="en-US"/>
        </w:rPr>
        <w:t>nit</w:t>
      </w:r>
      <w:r w:rsidRPr="007844CB">
        <w:rPr>
          <w:b/>
          <w:bCs/>
        </w:rPr>
        <w:t>.</w:t>
      </w:r>
      <w:r w:rsidRPr="007844CB">
        <w:rPr>
          <w:b/>
          <w:bCs/>
          <w:lang w:val="en-US"/>
        </w:rPr>
        <w:t>ru</w:t>
      </w:r>
      <w:r w:rsidRPr="007844CB">
        <w:t xml:space="preserve"> </w:t>
      </w:r>
    </w:p>
    <w:p w:rsidR="004F3972" w:rsidRPr="007844CB" w:rsidRDefault="004F3972" w:rsidP="00966D2E">
      <w:pPr>
        <w:ind w:firstLine="540"/>
        <w:jc w:val="both"/>
      </w:pPr>
      <w:r w:rsidRPr="007844CB">
        <w:t>Информация, подлежащая в соответствии с нормативными актами в сфере финансовых рынков опубликованию в печатном издании, публикуется в «Приложении к Вестнику Федеральной службы по финансовым рынкам».</w:t>
      </w:r>
    </w:p>
    <w:p w:rsidR="004F3972" w:rsidRPr="007844CB" w:rsidRDefault="004F3972">
      <w:pPr>
        <w:pStyle w:val="ConsPlusNormal"/>
        <w:widowControl/>
        <w:ind w:firstLine="540"/>
        <w:jc w:val="both"/>
        <w:rPr>
          <w:rFonts w:ascii="Times New Roman" w:hAnsi="Times New Roman" w:cs="Times New Roman"/>
          <w:sz w:val="24"/>
          <w:szCs w:val="24"/>
        </w:rPr>
      </w:pPr>
    </w:p>
    <w:p w:rsidR="004F3972" w:rsidRPr="007844CB" w:rsidRDefault="004F3972">
      <w:pPr>
        <w:pStyle w:val="ConsPlusNormal"/>
        <w:widowControl/>
        <w:ind w:firstLine="540"/>
        <w:jc w:val="both"/>
        <w:rPr>
          <w:rFonts w:ascii="Times New Roman" w:hAnsi="Times New Roman" w:cs="Times New Roman"/>
          <w:sz w:val="24"/>
          <w:szCs w:val="24"/>
        </w:rPr>
      </w:pPr>
    </w:p>
    <w:p w:rsidR="004F3972" w:rsidRPr="007844CB" w:rsidRDefault="004F3972">
      <w:pPr>
        <w:pStyle w:val="ConsPlusNormal"/>
        <w:widowControl/>
        <w:ind w:firstLine="0"/>
        <w:jc w:val="center"/>
        <w:rPr>
          <w:rFonts w:ascii="Times New Roman" w:hAnsi="Times New Roman" w:cs="Times New Roman"/>
          <w:b/>
          <w:bCs/>
          <w:sz w:val="24"/>
          <w:szCs w:val="24"/>
        </w:rPr>
      </w:pPr>
      <w:r w:rsidRPr="007844CB">
        <w:rPr>
          <w:rFonts w:ascii="Times New Roman" w:hAnsi="Times New Roman" w:cs="Times New Roman"/>
          <w:b/>
          <w:bCs/>
          <w:sz w:val="24"/>
          <w:szCs w:val="24"/>
        </w:rPr>
        <w:t>XI. Ответственность Управляющей компании,</w:t>
      </w:r>
    </w:p>
    <w:p w:rsidR="004F3972" w:rsidRPr="007844CB" w:rsidRDefault="004F3972">
      <w:pPr>
        <w:pStyle w:val="ConsPlusNormal"/>
        <w:widowControl/>
        <w:ind w:firstLine="0"/>
        <w:jc w:val="center"/>
        <w:rPr>
          <w:rFonts w:ascii="Times New Roman" w:hAnsi="Times New Roman" w:cs="Times New Roman"/>
          <w:b/>
          <w:bCs/>
          <w:sz w:val="24"/>
          <w:szCs w:val="24"/>
        </w:rPr>
      </w:pPr>
      <w:r w:rsidRPr="007844CB">
        <w:rPr>
          <w:rFonts w:ascii="Times New Roman" w:hAnsi="Times New Roman" w:cs="Times New Roman"/>
          <w:b/>
          <w:bCs/>
          <w:sz w:val="24"/>
          <w:szCs w:val="24"/>
        </w:rPr>
        <w:t>Специализированного депозитария, Регистратора</w:t>
      </w:r>
    </w:p>
    <w:p w:rsidR="004F3972" w:rsidRPr="007844CB" w:rsidRDefault="004F3972">
      <w:pPr>
        <w:pStyle w:val="ConsPlusNormal"/>
        <w:widowControl/>
        <w:ind w:firstLine="0"/>
        <w:jc w:val="center"/>
        <w:rPr>
          <w:rFonts w:ascii="Times New Roman" w:hAnsi="Times New Roman" w:cs="Times New Roman"/>
          <w:b/>
          <w:bCs/>
          <w:sz w:val="24"/>
          <w:szCs w:val="24"/>
        </w:rPr>
      </w:pPr>
    </w:p>
    <w:p w:rsidR="004F3972" w:rsidRPr="007844CB" w:rsidRDefault="004F3972">
      <w:pPr>
        <w:pStyle w:val="ConsPlusNormal"/>
        <w:widowControl/>
        <w:ind w:firstLine="0"/>
        <w:jc w:val="center"/>
        <w:rPr>
          <w:rFonts w:ascii="Times New Roman" w:hAnsi="Times New Roman" w:cs="Times New Roman"/>
          <w:sz w:val="24"/>
          <w:szCs w:val="24"/>
        </w:rPr>
      </w:pP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94.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31 настоящих Правил.</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95.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96.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97.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4F3972" w:rsidRPr="007844CB" w:rsidRDefault="004F3972" w:rsidP="00966D2E">
      <w:pPr>
        <w:pStyle w:val="ConsPlusNormal"/>
        <w:widowControl/>
        <w:numPr>
          <w:ilvl w:val="0"/>
          <w:numId w:val="28"/>
        </w:numPr>
        <w:jc w:val="both"/>
        <w:rPr>
          <w:rFonts w:ascii="Times New Roman" w:hAnsi="Times New Roman" w:cs="Times New Roman"/>
          <w:sz w:val="24"/>
          <w:szCs w:val="24"/>
        </w:rPr>
      </w:pPr>
      <w:r w:rsidRPr="007844CB">
        <w:rPr>
          <w:rFonts w:ascii="Times New Roman" w:hAnsi="Times New Roman" w:cs="Times New Roman"/>
          <w:sz w:val="24"/>
          <w:szCs w:val="24"/>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4F3972" w:rsidRPr="007844CB" w:rsidRDefault="004F3972" w:rsidP="00966D2E">
      <w:pPr>
        <w:pStyle w:val="ConsPlusNormal"/>
        <w:widowControl/>
        <w:numPr>
          <w:ilvl w:val="0"/>
          <w:numId w:val="28"/>
        </w:numPr>
        <w:jc w:val="both"/>
        <w:rPr>
          <w:rFonts w:ascii="Times New Roman" w:hAnsi="Times New Roman" w:cs="Times New Roman"/>
          <w:sz w:val="24"/>
          <w:szCs w:val="24"/>
        </w:rPr>
      </w:pPr>
      <w:r w:rsidRPr="007844CB">
        <w:rPr>
          <w:rFonts w:ascii="Times New Roman" w:hAnsi="Times New Roman" w:cs="Times New Roman"/>
          <w:sz w:val="24"/>
          <w:szCs w:val="24"/>
        </w:rPr>
        <w:t>с невозможностью осуществить права, закрепленные инвестиционными паями;</w:t>
      </w:r>
    </w:p>
    <w:p w:rsidR="004F3972" w:rsidRPr="007844CB" w:rsidRDefault="004F3972" w:rsidP="00966D2E">
      <w:pPr>
        <w:pStyle w:val="ConsPlusNormal"/>
        <w:widowControl/>
        <w:numPr>
          <w:ilvl w:val="0"/>
          <w:numId w:val="28"/>
        </w:numPr>
        <w:jc w:val="both"/>
        <w:rPr>
          <w:rFonts w:ascii="Times New Roman" w:hAnsi="Times New Roman" w:cs="Times New Roman"/>
          <w:sz w:val="24"/>
          <w:szCs w:val="24"/>
        </w:rPr>
      </w:pPr>
      <w:r w:rsidRPr="007844CB">
        <w:rPr>
          <w:rFonts w:ascii="Times New Roman" w:hAnsi="Times New Roman" w:cs="Times New Roman"/>
          <w:sz w:val="24"/>
          <w:szCs w:val="24"/>
        </w:rPr>
        <w:t>с необоснованным отказом в открытии лицевого счета в указанном реестре.</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Управляющая компания несет субсидиарную с Регистратором ответственность, предусмотренную настоящим пунктом.</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98.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4F3972" w:rsidRPr="007844CB" w:rsidRDefault="004F3972">
      <w:pPr>
        <w:pStyle w:val="ConsPlusNormal"/>
        <w:widowControl/>
        <w:ind w:firstLine="540"/>
        <w:jc w:val="both"/>
        <w:rPr>
          <w:rFonts w:ascii="Times New Roman" w:hAnsi="Times New Roman" w:cs="Times New Roman"/>
          <w:sz w:val="24"/>
          <w:szCs w:val="24"/>
        </w:rPr>
      </w:pPr>
    </w:p>
    <w:p w:rsidR="004F3972" w:rsidRPr="007844CB" w:rsidRDefault="004F3972">
      <w:pPr>
        <w:pStyle w:val="ConsPlusNormal"/>
        <w:widowControl/>
        <w:ind w:firstLine="540"/>
        <w:jc w:val="both"/>
        <w:rPr>
          <w:rFonts w:ascii="Times New Roman" w:hAnsi="Times New Roman" w:cs="Times New Roman"/>
          <w:sz w:val="24"/>
          <w:szCs w:val="24"/>
        </w:rPr>
      </w:pPr>
    </w:p>
    <w:p w:rsidR="004F3972" w:rsidRPr="007844CB" w:rsidRDefault="004F3972">
      <w:pPr>
        <w:pStyle w:val="ConsPlusNormal"/>
        <w:widowControl/>
        <w:ind w:firstLine="0"/>
        <w:jc w:val="center"/>
        <w:rPr>
          <w:rFonts w:ascii="Times New Roman" w:hAnsi="Times New Roman" w:cs="Times New Roman"/>
          <w:b/>
          <w:bCs/>
          <w:sz w:val="24"/>
          <w:szCs w:val="24"/>
        </w:rPr>
      </w:pPr>
      <w:r w:rsidRPr="007844CB">
        <w:rPr>
          <w:rFonts w:ascii="Times New Roman" w:hAnsi="Times New Roman" w:cs="Times New Roman"/>
          <w:b/>
          <w:bCs/>
          <w:sz w:val="24"/>
          <w:szCs w:val="24"/>
        </w:rPr>
        <w:t>XI</w:t>
      </w:r>
      <w:r w:rsidRPr="007844CB">
        <w:rPr>
          <w:rFonts w:ascii="Times New Roman" w:hAnsi="Times New Roman" w:cs="Times New Roman"/>
          <w:b/>
          <w:bCs/>
          <w:sz w:val="24"/>
          <w:szCs w:val="24"/>
          <w:lang w:val="en-US"/>
        </w:rPr>
        <w:t>I</w:t>
      </w:r>
      <w:r w:rsidRPr="007844CB">
        <w:rPr>
          <w:rFonts w:ascii="Times New Roman" w:hAnsi="Times New Roman" w:cs="Times New Roman"/>
          <w:b/>
          <w:bCs/>
          <w:sz w:val="24"/>
          <w:szCs w:val="24"/>
        </w:rPr>
        <w:t>. Прекращение Фонда</w:t>
      </w:r>
    </w:p>
    <w:p w:rsidR="004F3972" w:rsidRPr="007844CB" w:rsidRDefault="004F3972">
      <w:pPr>
        <w:pStyle w:val="ConsPlusNormal"/>
        <w:widowControl/>
        <w:ind w:firstLine="0"/>
        <w:jc w:val="center"/>
        <w:rPr>
          <w:rFonts w:ascii="Times New Roman" w:hAnsi="Times New Roman" w:cs="Times New Roman"/>
          <w:sz w:val="24"/>
          <w:szCs w:val="24"/>
        </w:rPr>
      </w:pP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99. Фонд должен быть прекращен в случае, если:</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1) принята (приняты) заявка (заявки) на погашение всех инвестиционных паев;</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2) принята (приняты) в течение одного дня заявка (заявки) на погашение 75 и более процентов инвестиционных паев при отсутствии в течение этого дня оснований для выдачи инвестиционных паев;</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3) аннулирована (прекратила действие) лицензия Управляющей компании;</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4) аннулирована (прекратила действие) лицензия Специализированного депозитария и в течение 3 месяцев со дня принятия решения об аннулировании лицензии (прекращении действия)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5) Управляющей компанией принято соответствующее решение;</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6) наступили иные основания, предусмотренные Федеральным законом «Об инвестиционных фондах».</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100. Прекращение Фонда осуществляется в порядке, предусмотренном Федеральным законом «Об инвестиционных фондах».</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101.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3 процента суммы денежных средств, составляющих Фонд и поступивших в него после реализации составляющего его имущества, за вычетом:</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1) размера задолженности перед кредиторами, требования которых должны удовлетворяться за счет имущества, составляющего Фонд;</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2) размера вознаграждения Управляющей компании, Специализированного депозитария, Регистратора, Аудиторской организации, начисленного им на день возникновения основания прекращения Фонда;</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102. 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rsidR="004F3972" w:rsidRPr="007844CB" w:rsidRDefault="004F3972">
      <w:pPr>
        <w:pStyle w:val="ConsPlusNormal"/>
        <w:widowControl/>
        <w:ind w:firstLine="540"/>
        <w:jc w:val="both"/>
        <w:rPr>
          <w:rFonts w:ascii="Times New Roman" w:hAnsi="Times New Roman" w:cs="Times New Roman"/>
          <w:sz w:val="24"/>
          <w:szCs w:val="24"/>
        </w:rPr>
      </w:pPr>
    </w:p>
    <w:p w:rsidR="004F3972" w:rsidRPr="007844CB" w:rsidRDefault="004F3972">
      <w:pPr>
        <w:pStyle w:val="ConsPlusNormal"/>
        <w:widowControl/>
        <w:ind w:firstLine="0"/>
        <w:jc w:val="center"/>
        <w:rPr>
          <w:rFonts w:ascii="Times New Roman" w:hAnsi="Times New Roman" w:cs="Times New Roman"/>
          <w:b/>
          <w:bCs/>
          <w:sz w:val="24"/>
          <w:szCs w:val="24"/>
        </w:rPr>
      </w:pPr>
      <w:r w:rsidRPr="007844CB">
        <w:rPr>
          <w:rFonts w:ascii="Times New Roman" w:hAnsi="Times New Roman" w:cs="Times New Roman"/>
          <w:b/>
          <w:bCs/>
          <w:sz w:val="24"/>
          <w:szCs w:val="24"/>
        </w:rPr>
        <w:t>X</w:t>
      </w:r>
      <w:r w:rsidRPr="007844CB">
        <w:rPr>
          <w:rFonts w:ascii="Times New Roman" w:hAnsi="Times New Roman" w:cs="Times New Roman"/>
          <w:b/>
          <w:bCs/>
          <w:sz w:val="24"/>
          <w:szCs w:val="24"/>
          <w:lang w:val="en-US"/>
        </w:rPr>
        <w:t>III</w:t>
      </w:r>
      <w:r w:rsidRPr="007844CB">
        <w:rPr>
          <w:rFonts w:ascii="Times New Roman" w:hAnsi="Times New Roman" w:cs="Times New Roman"/>
          <w:b/>
          <w:bCs/>
          <w:sz w:val="24"/>
          <w:szCs w:val="24"/>
        </w:rPr>
        <w:t>. Внесение изменений в настоящие Правила</w:t>
      </w:r>
    </w:p>
    <w:p w:rsidR="004F3972" w:rsidRPr="007844CB" w:rsidRDefault="004F3972">
      <w:pPr>
        <w:pStyle w:val="ConsPlusNormal"/>
        <w:widowControl/>
        <w:ind w:firstLine="0"/>
        <w:jc w:val="center"/>
        <w:rPr>
          <w:rFonts w:ascii="Times New Roman" w:hAnsi="Times New Roman" w:cs="Times New Roman"/>
          <w:sz w:val="24"/>
          <w:szCs w:val="24"/>
        </w:rPr>
      </w:pP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103. Изменения, которые вносятся в настоящие Правила, вступают в силу при условии их регистрации Банком России.</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104. Сообщение о регистрации изменений, которые вносятся в настоящие Правила, раскрывается в соответствии с требованиями Федерального закона «Об инвестиционных фондах».</w:t>
      </w:r>
    </w:p>
    <w:p w:rsidR="004F3972" w:rsidRPr="007844CB" w:rsidRDefault="004F3972">
      <w:pPr>
        <w:pStyle w:val="ConsPlusNormal"/>
        <w:widowControl/>
        <w:ind w:firstLine="540"/>
        <w:jc w:val="both"/>
        <w:rPr>
          <w:rFonts w:ascii="Times New Roman" w:hAnsi="Times New Roman" w:cs="Times New Roman"/>
          <w:b/>
          <w:bCs/>
          <w:sz w:val="24"/>
          <w:szCs w:val="24"/>
        </w:rPr>
      </w:pPr>
      <w:r w:rsidRPr="007844CB">
        <w:rPr>
          <w:rFonts w:ascii="Times New Roman" w:hAnsi="Times New Roman" w:cs="Times New Roman"/>
          <w:sz w:val="24"/>
          <w:szCs w:val="24"/>
        </w:rPr>
        <w:t>105. Изменения,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106 и 107 настоящих Правил.</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106. Изменения, которые вносятся в настоящие Правила, вступают в силу по истечении одного месяца со дня раскрытия сообщения о регистрации таких изменений Банком России, если они связаны:</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1) с изменением инвестиционной декларации Фонда;</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2) с увеличением размера вознаграждения Управляющей компании, Специализированного депозитария, Регистратора, Аудиторской организации;</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3) с увеличением расходов и (или) расширением перечня расходов, подлежащих оплате за счет имущества, составляющего Фонд;</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4) с введением скидок в связи с погашением инвестиционных паев или увеличением их размеров;</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5) с иными изменениями, предусмотренными нормативными актами в сфере финансовых рынков.</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107. Изменения, которые вносятся в настоящие Правила, вступают в силу со дня их регистрации Банком России, если они касаются:</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1) изменения наименований Управляющей компании, Специализированного депозитария, Регистратора, Аудиторской организации, а также иных сведений об указанных лицах;</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2) уменьшения размера вознаграждения Управляющей компании, Специализированного депозитария, Регистратора, Аудиторской организации, а также уменьшения размера и (или) сокращения перечня расходов, подлежащих оплате за счет имущества, составляющего Фонд;</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3) отмены скидок (надбавок) или уменьшения их размеров;</w:t>
      </w:r>
    </w:p>
    <w:p w:rsidR="004F3972" w:rsidRPr="007844CB" w:rsidRDefault="004F3972">
      <w:pPr>
        <w:pStyle w:val="ConsPlusNormal"/>
        <w:widowControl/>
        <w:ind w:firstLine="540"/>
        <w:jc w:val="both"/>
        <w:rPr>
          <w:rFonts w:ascii="Times New Roman" w:hAnsi="Times New Roman" w:cs="Times New Roman"/>
          <w:sz w:val="24"/>
          <w:szCs w:val="24"/>
        </w:rPr>
      </w:pPr>
      <w:r w:rsidRPr="007844CB">
        <w:rPr>
          <w:rFonts w:ascii="Times New Roman" w:hAnsi="Times New Roman" w:cs="Times New Roman"/>
          <w:sz w:val="24"/>
          <w:szCs w:val="24"/>
        </w:rPr>
        <w:t>4) иных положений, предусмотренных нормативными актами в сфере финансовых рынков.</w:t>
      </w:r>
    </w:p>
    <w:p w:rsidR="004F3972" w:rsidRPr="007844CB" w:rsidRDefault="004F3972">
      <w:pPr>
        <w:pStyle w:val="ConsPlusNormal"/>
        <w:widowControl/>
        <w:ind w:firstLine="540"/>
        <w:jc w:val="both"/>
        <w:rPr>
          <w:rFonts w:ascii="Times New Roman" w:hAnsi="Times New Roman" w:cs="Times New Roman"/>
          <w:sz w:val="24"/>
          <w:szCs w:val="24"/>
        </w:rPr>
      </w:pPr>
    </w:p>
    <w:p w:rsidR="004F3972" w:rsidRPr="007844CB" w:rsidRDefault="004F3972">
      <w:pPr>
        <w:pStyle w:val="ConsPlusNormal"/>
        <w:widowControl/>
        <w:ind w:firstLine="0"/>
        <w:jc w:val="center"/>
        <w:rPr>
          <w:rFonts w:ascii="Times New Roman" w:hAnsi="Times New Roman" w:cs="Times New Roman"/>
          <w:b/>
          <w:bCs/>
          <w:sz w:val="24"/>
          <w:szCs w:val="24"/>
        </w:rPr>
      </w:pPr>
      <w:r w:rsidRPr="007844CB">
        <w:rPr>
          <w:rFonts w:ascii="Times New Roman" w:hAnsi="Times New Roman" w:cs="Times New Roman"/>
          <w:b/>
          <w:bCs/>
          <w:sz w:val="24"/>
          <w:szCs w:val="24"/>
        </w:rPr>
        <w:t>XVI. Основные сведения о порядке налогообложения</w:t>
      </w:r>
    </w:p>
    <w:p w:rsidR="004F3972" w:rsidRPr="007844CB" w:rsidRDefault="004F3972">
      <w:pPr>
        <w:pStyle w:val="ConsPlusNormal"/>
        <w:widowControl/>
        <w:ind w:firstLine="0"/>
        <w:jc w:val="center"/>
        <w:rPr>
          <w:rFonts w:ascii="Times New Roman" w:hAnsi="Times New Roman" w:cs="Times New Roman"/>
          <w:b/>
          <w:bCs/>
          <w:sz w:val="24"/>
          <w:szCs w:val="24"/>
        </w:rPr>
      </w:pPr>
      <w:r w:rsidRPr="007844CB">
        <w:rPr>
          <w:rFonts w:ascii="Times New Roman" w:hAnsi="Times New Roman" w:cs="Times New Roman"/>
          <w:b/>
          <w:bCs/>
          <w:sz w:val="24"/>
          <w:szCs w:val="24"/>
        </w:rPr>
        <w:t>доходов инвесторов</w:t>
      </w:r>
    </w:p>
    <w:p w:rsidR="004F3972" w:rsidRPr="007844CB" w:rsidRDefault="004F3972">
      <w:pPr>
        <w:pStyle w:val="ConsPlusNormal"/>
        <w:widowControl/>
        <w:ind w:firstLine="0"/>
        <w:jc w:val="center"/>
        <w:rPr>
          <w:rFonts w:ascii="Times New Roman" w:hAnsi="Times New Roman" w:cs="Times New Roman"/>
          <w:sz w:val="24"/>
          <w:szCs w:val="24"/>
        </w:rPr>
      </w:pPr>
    </w:p>
    <w:p w:rsidR="004F3972" w:rsidRPr="007844CB" w:rsidRDefault="004F3972" w:rsidP="00D275D3">
      <w:pPr>
        <w:ind w:firstLine="540"/>
        <w:jc w:val="both"/>
      </w:pPr>
      <w:r w:rsidRPr="007844CB">
        <w:t>108.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Управляющая компания является налоговым агентом.</w:t>
      </w:r>
    </w:p>
    <w:p w:rsidR="004F3972" w:rsidRPr="007844CB" w:rsidRDefault="004F3972" w:rsidP="00D275D3">
      <w:pPr>
        <w:ind w:firstLine="540"/>
        <w:jc w:val="both"/>
      </w:pPr>
      <w:r w:rsidRPr="007844CB">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4F3972" w:rsidRPr="007844CB" w:rsidRDefault="004F3972">
      <w:pPr>
        <w:pStyle w:val="ConsPlusNormal"/>
        <w:widowControl/>
        <w:ind w:firstLine="540"/>
        <w:jc w:val="both"/>
        <w:rPr>
          <w:rFonts w:ascii="Times New Roman" w:hAnsi="Times New Roman" w:cs="Times New Roman"/>
          <w:sz w:val="24"/>
          <w:szCs w:val="24"/>
        </w:rPr>
      </w:pPr>
    </w:p>
    <w:p w:rsidR="004F3972" w:rsidRPr="007844CB" w:rsidRDefault="004F3972">
      <w:pPr>
        <w:pStyle w:val="ConsPlusNormal"/>
        <w:widowControl/>
        <w:ind w:firstLine="540"/>
        <w:jc w:val="both"/>
        <w:rPr>
          <w:rFonts w:ascii="Times New Roman" w:hAnsi="Times New Roman" w:cs="Times New Roman"/>
          <w:sz w:val="24"/>
          <w:szCs w:val="24"/>
        </w:rPr>
      </w:pPr>
    </w:p>
    <w:p w:rsidR="004F3972" w:rsidRPr="007844CB" w:rsidRDefault="004F3972" w:rsidP="00AB3F7B">
      <w:pPr>
        <w:pStyle w:val="ConsPlusNormal"/>
        <w:ind w:firstLine="540"/>
        <w:jc w:val="both"/>
        <w:rPr>
          <w:rFonts w:ascii="Times New Roman" w:hAnsi="Times New Roman" w:cs="Times New Roman"/>
          <w:sz w:val="24"/>
          <w:szCs w:val="24"/>
        </w:rPr>
      </w:pPr>
      <w:r w:rsidRPr="007844CB">
        <w:rPr>
          <w:rFonts w:ascii="Times New Roman" w:hAnsi="Times New Roman" w:cs="Times New Roman"/>
          <w:sz w:val="24"/>
          <w:szCs w:val="24"/>
        </w:rPr>
        <w:t>Генеральный директор                                                                                     Сухоставцев В.А.</w:t>
      </w:r>
    </w:p>
    <w:p w:rsidR="004F3972" w:rsidRPr="007844CB" w:rsidRDefault="004F3972" w:rsidP="00AB3F7B">
      <w:pPr>
        <w:pStyle w:val="ConsPlusNormal"/>
        <w:ind w:firstLine="540"/>
        <w:jc w:val="both"/>
        <w:rPr>
          <w:rFonts w:ascii="Times New Roman" w:hAnsi="Times New Roman" w:cs="Times New Roman"/>
          <w:sz w:val="24"/>
          <w:szCs w:val="24"/>
        </w:rPr>
      </w:pPr>
      <w:r w:rsidRPr="007844CB">
        <w:rPr>
          <w:rFonts w:ascii="Times New Roman" w:hAnsi="Times New Roman" w:cs="Times New Roman"/>
          <w:sz w:val="24"/>
          <w:szCs w:val="24"/>
        </w:rPr>
        <w:t>Общества с ограниченной ответственностью</w:t>
      </w:r>
    </w:p>
    <w:p w:rsidR="004F3972" w:rsidRPr="00B8260B" w:rsidRDefault="004F3972" w:rsidP="00B8260B">
      <w:pPr>
        <w:pStyle w:val="ConsPlusNormal"/>
        <w:ind w:firstLine="540"/>
        <w:jc w:val="both"/>
        <w:rPr>
          <w:rFonts w:ascii="Times New Roman" w:hAnsi="Times New Roman" w:cs="Times New Roman"/>
          <w:sz w:val="24"/>
          <w:szCs w:val="24"/>
        </w:rPr>
      </w:pPr>
      <w:r w:rsidRPr="007844CB">
        <w:rPr>
          <w:rFonts w:ascii="Times New Roman" w:hAnsi="Times New Roman" w:cs="Times New Roman"/>
          <w:sz w:val="24"/>
          <w:szCs w:val="24"/>
        </w:rPr>
        <w:t xml:space="preserve"> «Управляющая компания «Новые инвестиционные технологии»</w:t>
      </w:r>
    </w:p>
    <w:p w:rsidR="004F3972" w:rsidRDefault="004F3972" w:rsidP="004B2217">
      <w:pPr>
        <w:pStyle w:val="fieldcomment"/>
        <w:jc w:val="right"/>
        <w:rPr>
          <w:lang w:val="ru-RU"/>
        </w:rPr>
      </w:pPr>
    </w:p>
    <w:p w:rsidR="004F3972" w:rsidRDefault="004F3972" w:rsidP="004B2217">
      <w:pPr>
        <w:pStyle w:val="fieldcomment"/>
        <w:jc w:val="right"/>
        <w:rPr>
          <w:lang w:val="ru-RU"/>
        </w:rPr>
      </w:pPr>
    </w:p>
    <w:p w:rsidR="004F3972" w:rsidRDefault="004F3972" w:rsidP="004B2217">
      <w:pPr>
        <w:pStyle w:val="fieldcomment"/>
        <w:jc w:val="right"/>
        <w:rPr>
          <w:lang w:val="ru-RU"/>
        </w:rPr>
      </w:pPr>
    </w:p>
    <w:p w:rsidR="004F3972" w:rsidRDefault="004F3972" w:rsidP="004B2217">
      <w:pPr>
        <w:pStyle w:val="fieldcomment"/>
        <w:jc w:val="right"/>
        <w:rPr>
          <w:lang w:val="ru-RU"/>
        </w:rPr>
      </w:pPr>
    </w:p>
    <w:p w:rsidR="004F3972" w:rsidRDefault="004F3972" w:rsidP="004B2217">
      <w:pPr>
        <w:pStyle w:val="fieldcomment"/>
        <w:jc w:val="right"/>
        <w:rPr>
          <w:lang w:val="ru-RU"/>
        </w:rPr>
      </w:pPr>
    </w:p>
    <w:p w:rsidR="004F3972" w:rsidRDefault="004F3972" w:rsidP="004B2217">
      <w:pPr>
        <w:pStyle w:val="fieldcomment"/>
        <w:jc w:val="right"/>
        <w:rPr>
          <w:lang w:val="ru-RU"/>
        </w:rPr>
      </w:pPr>
    </w:p>
    <w:p w:rsidR="004F3972" w:rsidRDefault="004F3972" w:rsidP="004B2217">
      <w:pPr>
        <w:pStyle w:val="fieldcomment"/>
        <w:jc w:val="right"/>
        <w:rPr>
          <w:lang w:val="ru-RU"/>
        </w:rPr>
      </w:pPr>
    </w:p>
    <w:p w:rsidR="004F3972" w:rsidRDefault="004F3972" w:rsidP="004B2217">
      <w:pPr>
        <w:pStyle w:val="fieldcomment"/>
        <w:jc w:val="right"/>
        <w:rPr>
          <w:lang w:val="ru-RU"/>
        </w:rPr>
      </w:pPr>
    </w:p>
    <w:p w:rsidR="004F3972" w:rsidRDefault="004F3972" w:rsidP="004B2217">
      <w:pPr>
        <w:pStyle w:val="fieldcomment"/>
        <w:jc w:val="right"/>
        <w:rPr>
          <w:lang w:val="ru-RU"/>
        </w:rPr>
      </w:pPr>
    </w:p>
    <w:p w:rsidR="004F3972" w:rsidRDefault="004F3972" w:rsidP="004B2217">
      <w:pPr>
        <w:pStyle w:val="fieldcomment"/>
        <w:jc w:val="right"/>
        <w:rPr>
          <w:lang w:val="ru-RU"/>
        </w:rPr>
      </w:pPr>
    </w:p>
    <w:p w:rsidR="004F3972" w:rsidRDefault="004F3972" w:rsidP="004B2217">
      <w:pPr>
        <w:pStyle w:val="fieldcomment"/>
        <w:jc w:val="right"/>
        <w:rPr>
          <w:lang w:val="ru-RU"/>
        </w:rPr>
      </w:pPr>
    </w:p>
    <w:p w:rsidR="004F3972" w:rsidRDefault="004F3972" w:rsidP="004B2217">
      <w:pPr>
        <w:pStyle w:val="fieldcomment"/>
        <w:jc w:val="right"/>
        <w:rPr>
          <w:lang w:val="ru-RU"/>
        </w:rPr>
      </w:pPr>
    </w:p>
    <w:p w:rsidR="004F3972" w:rsidRDefault="004F3972" w:rsidP="004B2217">
      <w:pPr>
        <w:pStyle w:val="fieldcomment"/>
        <w:jc w:val="right"/>
        <w:rPr>
          <w:lang w:val="ru-RU"/>
        </w:rPr>
      </w:pPr>
    </w:p>
    <w:p w:rsidR="004F3972" w:rsidRDefault="004F3972" w:rsidP="004B2217">
      <w:pPr>
        <w:pStyle w:val="fieldcomment"/>
        <w:jc w:val="right"/>
        <w:rPr>
          <w:lang w:val="ru-RU"/>
        </w:rPr>
      </w:pPr>
    </w:p>
    <w:p w:rsidR="004F3972" w:rsidRDefault="004F3972" w:rsidP="004B2217">
      <w:pPr>
        <w:pStyle w:val="fieldcomment"/>
        <w:jc w:val="right"/>
        <w:rPr>
          <w:lang w:val="ru-RU"/>
        </w:rPr>
      </w:pPr>
    </w:p>
    <w:p w:rsidR="004F3972" w:rsidRDefault="004F3972" w:rsidP="004B2217">
      <w:pPr>
        <w:pStyle w:val="fieldcomment"/>
        <w:jc w:val="right"/>
        <w:rPr>
          <w:lang w:val="ru-RU"/>
        </w:rPr>
      </w:pPr>
    </w:p>
    <w:p w:rsidR="004F3972" w:rsidRDefault="004F3972" w:rsidP="004B2217">
      <w:pPr>
        <w:pStyle w:val="fieldcomment"/>
        <w:jc w:val="right"/>
        <w:rPr>
          <w:lang w:val="ru-RU"/>
        </w:rPr>
      </w:pPr>
    </w:p>
    <w:p w:rsidR="004F3972" w:rsidRDefault="004F3972" w:rsidP="004B2217">
      <w:pPr>
        <w:pStyle w:val="fieldcomment"/>
        <w:jc w:val="right"/>
        <w:rPr>
          <w:lang w:val="ru-RU"/>
        </w:rPr>
      </w:pPr>
    </w:p>
    <w:p w:rsidR="004F3972" w:rsidRDefault="004F3972" w:rsidP="004B2217">
      <w:pPr>
        <w:pStyle w:val="fieldcomment"/>
        <w:jc w:val="right"/>
        <w:rPr>
          <w:lang w:val="ru-RU"/>
        </w:rPr>
      </w:pPr>
    </w:p>
    <w:p w:rsidR="004F3972" w:rsidRDefault="004F3972" w:rsidP="004B2217">
      <w:pPr>
        <w:pStyle w:val="fieldcomment"/>
        <w:jc w:val="right"/>
        <w:rPr>
          <w:lang w:val="ru-RU"/>
        </w:rPr>
      </w:pPr>
    </w:p>
    <w:p w:rsidR="004F3972" w:rsidRDefault="004F3972" w:rsidP="004B2217">
      <w:pPr>
        <w:pStyle w:val="fieldcomment"/>
        <w:jc w:val="right"/>
        <w:rPr>
          <w:lang w:val="ru-RU"/>
        </w:rPr>
      </w:pPr>
    </w:p>
    <w:p w:rsidR="004F3972" w:rsidRDefault="004F3972" w:rsidP="004B2217">
      <w:pPr>
        <w:pStyle w:val="fieldcomment"/>
        <w:jc w:val="right"/>
        <w:rPr>
          <w:lang w:val="ru-RU"/>
        </w:rPr>
      </w:pPr>
    </w:p>
    <w:p w:rsidR="004F3972" w:rsidRDefault="004F3972" w:rsidP="004B2217">
      <w:pPr>
        <w:pStyle w:val="fieldcomment"/>
        <w:jc w:val="right"/>
        <w:rPr>
          <w:lang w:val="ru-RU"/>
        </w:rPr>
      </w:pPr>
    </w:p>
    <w:p w:rsidR="004F3972" w:rsidRDefault="004F3972" w:rsidP="004B2217">
      <w:pPr>
        <w:pStyle w:val="fieldcomment"/>
        <w:jc w:val="right"/>
        <w:rPr>
          <w:lang w:val="ru-RU"/>
        </w:rPr>
      </w:pPr>
    </w:p>
    <w:p w:rsidR="004F3972" w:rsidRDefault="004F3972" w:rsidP="004B2217">
      <w:pPr>
        <w:pStyle w:val="fieldcomment"/>
        <w:jc w:val="right"/>
        <w:rPr>
          <w:lang w:val="ru-RU"/>
        </w:rPr>
      </w:pPr>
    </w:p>
    <w:p w:rsidR="004F3972" w:rsidRDefault="004F3972" w:rsidP="004B2217">
      <w:pPr>
        <w:pStyle w:val="fieldcomment"/>
        <w:jc w:val="right"/>
        <w:rPr>
          <w:lang w:val="ru-RU"/>
        </w:rPr>
      </w:pPr>
    </w:p>
    <w:p w:rsidR="004F3972" w:rsidRDefault="004F3972" w:rsidP="004B2217">
      <w:pPr>
        <w:pStyle w:val="fieldcomment"/>
        <w:jc w:val="right"/>
        <w:rPr>
          <w:lang w:val="ru-RU"/>
        </w:rPr>
      </w:pPr>
    </w:p>
    <w:p w:rsidR="004F3972" w:rsidRDefault="004F3972" w:rsidP="004B2217">
      <w:pPr>
        <w:pStyle w:val="fieldcomment"/>
        <w:jc w:val="right"/>
        <w:rPr>
          <w:lang w:val="ru-RU"/>
        </w:rPr>
      </w:pPr>
    </w:p>
    <w:p w:rsidR="004F3972" w:rsidRDefault="004F3972" w:rsidP="004B2217">
      <w:pPr>
        <w:pStyle w:val="fieldcomment"/>
        <w:jc w:val="right"/>
        <w:rPr>
          <w:lang w:val="ru-RU"/>
        </w:rPr>
      </w:pPr>
    </w:p>
    <w:p w:rsidR="004F3972" w:rsidRDefault="004F3972" w:rsidP="004B2217">
      <w:pPr>
        <w:pStyle w:val="fieldcomment"/>
        <w:jc w:val="right"/>
        <w:rPr>
          <w:lang w:val="ru-RU"/>
        </w:rPr>
      </w:pPr>
    </w:p>
    <w:p w:rsidR="004F3972" w:rsidRDefault="004F3972" w:rsidP="004B2217">
      <w:pPr>
        <w:pStyle w:val="fieldcomment"/>
        <w:jc w:val="right"/>
        <w:rPr>
          <w:lang w:val="ru-RU"/>
        </w:rPr>
      </w:pPr>
    </w:p>
    <w:p w:rsidR="004F3972" w:rsidRDefault="004F3972" w:rsidP="004B2217">
      <w:pPr>
        <w:pStyle w:val="fieldcomment"/>
        <w:jc w:val="right"/>
        <w:rPr>
          <w:lang w:val="ru-RU"/>
        </w:rPr>
      </w:pPr>
    </w:p>
    <w:p w:rsidR="004F3972" w:rsidRDefault="004F3972" w:rsidP="004B2217">
      <w:pPr>
        <w:pStyle w:val="fieldcomment"/>
        <w:jc w:val="right"/>
        <w:rPr>
          <w:lang w:val="ru-RU"/>
        </w:rPr>
      </w:pPr>
    </w:p>
    <w:p w:rsidR="004F3972" w:rsidRDefault="004F3972" w:rsidP="004B2217">
      <w:pPr>
        <w:pStyle w:val="fieldcomment"/>
        <w:jc w:val="right"/>
        <w:rPr>
          <w:lang w:val="ru-RU"/>
        </w:rPr>
      </w:pPr>
    </w:p>
    <w:p w:rsidR="004F3972" w:rsidRDefault="004F3972" w:rsidP="004B2217">
      <w:pPr>
        <w:pStyle w:val="fieldcomment"/>
        <w:jc w:val="right"/>
        <w:rPr>
          <w:lang w:val="ru-RU"/>
        </w:rPr>
      </w:pPr>
    </w:p>
    <w:p w:rsidR="004F3972" w:rsidRDefault="004F3972" w:rsidP="004B2217">
      <w:pPr>
        <w:pStyle w:val="fieldcomment"/>
        <w:jc w:val="right"/>
        <w:rPr>
          <w:lang w:val="ru-RU"/>
        </w:rPr>
      </w:pPr>
    </w:p>
    <w:p w:rsidR="004F3972" w:rsidRDefault="004F3972" w:rsidP="004B2217">
      <w:pPr>
        <w:pStyle w:val="fieldcomment"/>
        <w:jc w:val="right"/>
        <w:rPr>
          <w:lang w:val="ru-RU"/>
        </w:rPr>
      </w:pPr>
    </w:p>
    <w:p w:rsidR="004F3972" w:rsidRDefault="004F3972" w:rsidP="004B2217">
      <w:pPr>
        <w:pStyle w:val="fieldcomment"/>
        <w:jc w:val="right"/>
        <w:rPr>
          <w:lang w:val="ru-RU"/>
        </w:rPr>
      </w:pPr>
    </w:p>
    <w:p w:rsidR="004F3972" w:rsidRDefault="004F3972" w:rsidP="004B2217">
      <w:pPr>
        <w:pStyle w:val="fieldcomment"/>
        <w:jc w:val="right"/>
        <w:rPr>
          <w:lang w:val="ru-RU"/>
        </w:rPr>
      </w:pPr>
    </w:p>
    <w:p w:rsidR="004F3972" w:rsidRDefault="004F3972" w:rsidP="004B2217">
      <w:pPr>
        <w:pStyle w:val="fieldcomment"/>
        <w:jc w:val="right"/>
        <w:rPr>
          <w:lang w:val="ru-RU"/>
        </w:rPr>
      </w:pPr>
    </w:p>
    <w:p w:rsidR="004F3972" w:rsidRDefault="004F3972" w:rsidP="004B2217">
      <w:pPr>
        <w:pStyle w:val="fieldcomment"/>
        <w:jc w:val="right"/>
        <w:rPr>
          <w:lang w:val="ru-RU"/>
        </w:rPr>
      </w:pPr>
    </w:p>
    <w:p w:rsidR="004F3972" w:rsidRDefault="004F3972" w:rsidP="004B2217">
      <w:pPr>
        <w:pStyle w:val="fieldcomment"/>
        <w:jc w:val="right"/>
        <w:rPr>
          <w:lang w:val="ru-RU"/>
        </w:rPr>
      </w:pPr>
    </w:p>
    <w:p w:rsidR="004F3972" w:rsidRDefault="004F3972" w:rsidP="004B2217">
      <w:pPr>
        <w:pStyle w:val="fieldcomment"/>
        <w:jc w:val="right"/>
        <w:rPr>
          <w:lang w:val="ru-RU"/>
        </w:rPr>
      </w:pPr>
    </w:p>
    <w:p w:rsidR="004F3972" w:rsidRDefault="004F3972" w:rsidP="004B2217">
      <w:pPr>
        <w:pStyle w:val="fieldcomment"/>
        <w:jc w:val="right"/>
        <w:rPr>
          <w:lang w:val="ru-RU"/>
        </w:rPr>
      </w:pPr>
    </w:p>
    <w:p w:rsidR="004F3972" w:rsidRDefault="004F3972" w:rsidP="004B2217">
      <w:pPr>
        <w:pStyle w:val="fieldcomment"/>
        <w:jc w:val="right"/>
        <w:rPr>
          <w:lang w:val="ru-RU"/>
        </w:rPr>
      </w:pPr>
    </w:p>
    <w:p w:rsidR="004F3972" w:rsidRPr="00301502" w:rsidRDefault="004F3972" w:rsidP="00301502">
      <w:pPr>
        <w:jc w:val="right"/>
        <w:rPr>
          <w:rFonts w:ascii="Arial" w:hAnsi="Arial" w:cs="Arial"/>
          <w:sz w:val="16"/>
          <w:szCs w:val="16"/>
        </w:rPr>
      </w:pPr>
      <w:r w:rsidRPr="00301502">
        <w:rPr>
          <w:rFonts w:ascii="Arial" w:hAnsi="Arial" w:cs="Arial"/>
          <w:sz w:val="16"/>
          <w:szCs w:val="16"/>
        </w:rPr>
        <w:t xml:space="preserve">Приложение №1 к Правилам Фонда </w:t>
      </w:r>
    </w:p>
    <w:p w:rsidR="004F3972" w:rsidRPr="00301502" w:rsidRDefault="004F3972" w:rsidP="00301502">
      <w:pPr>
        <w:spacing w:before="375" w:after="375"/>
        <w:jc w:val="center"/>
        <w:outlineLvl w:val="0"/>
        <w:rPr>
          <w:rFonts w:ascii="Arial" w:hAnsi="Arial" w:cs="Arial"/>
          <w:b/>
          <w:bCs/>
          <w:kern w:val="36"/>
          <w:sz w:val="9"/>
          <w:szCs w:val="9"/>
          <w:lang w:eastAsia="en-US"/>
        </w:rPr>
      </w:pPr>
      <w:r w:rsidRPr="00301502">
        <w:rPr>
          <w:rFonts w:ascii="Arial" w:hAnsi="Arial" w:cs="Arial"/>
          <w:b/>
          <w:bCs/>
          <w:kern w:val="36"/>
          <w:lang w:eastAsia="en-US"/>
        </w:rPr>
        <w:t xml:space="preserve">Заявка на приобретение инвестиционных паев №___ </w:t>
      </w:r>
      <w:r w:rsidRPr="00301502">
        <w:rPr>
          <w:rFonts w:ascii="Arial" w:hAnsi="Arial" w:cs="Arial"/>
          <w:b/>
          <w:bCs/>
          <w:kern w:val="36"/>
          <w:lang w:eastAsia="en-US"/>
        </w:rPr>
        <w:br/>
        <w:t>для физических лиц</w:t>
      </w:r>
    </w:p>
    <w:p w:rsidR="004F3972" w:rsidRPr="00301502" w:rsidRDefault="004F3972" w:rsidP="00301502">
      <w:pPr>
        <w:spacing w:before="45" w:after="45"/>
        <w:rPr>
          <w:rFonts w:ascii="Arial" w:hAnsi="Arial" w:cs="Arial"/>
          <w:sz w:val="16"/>
          <w:szCs w:val="16"/>
          <w:lang w:eastAsia="en-US"/>
        </w:rPr>
      </w:pPr>
      <w:r w:rsidRPr="00301502">
        <w:rPr>
          <w:rFonts w:ascii="Arial" w:hAnsi="Arial" w:cs="Arial"/>
          <w:b/>
          <w:bCs/>
          <w:sz w:val="16"/>
          <w:szCs w:val="16"/>
          <w:lang w:eastAsia="en-US"/>
        </w:rPr>
        <w:t>Дата: _________ Время: _______________</w:t>
      </w:r>
    </w:p>
    <w:tbl>
      <w:tblPr>
        <w:tblW w:w="4950" w:type="pct"/>
        <w:jc w:val="center"/>
        <w:tblCellSpacing w:w="0" w:type="dxa"/>
        <w:tblCellMar>
          <w:top w:w="45" w:type="dxa"/>
          <w:left w:w="45" w:type="dxa"/>
          <w:bottom w:w="45" w:type="dxa"/>
          <w:right w:w="45" w:type="dxa"/>
        </w:tblCellMar>
        <w:tblLook w:val="0000"/>
      </w:tblPr>
      <w:tblGrid>
        <w:gridCol w:w="3988"/>
        <w:gridCol w:w="5983"/>
      </w:tblGrid>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6"/>
                <w:szCs w:val="16"/>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r w:rsidRPr="00301502">
              <w:rPr>
                <w:rFonts w:ascii="Arial" w:hAnsi="Arial" w:cs="Arial"/>
                <w:sz w:val="16"/>
                <w:szCs w:val="16"/>
                <w:lang w:val="en-US" w:eastAsia="en-US"/>
              </w:rPr>
              <w:t> </w:t>
            </w:r>
          </w:p>
        </w:tc>
      </w:tr>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6"/>
                <w:szCs w:val="16"/>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r w:rsidRPr="00301502">
              <w:rPr>
                <w:rFonts w:ascii="Arial" w:hAnsi="Arial" w:cs="Arial"/>
                <w:sz w:val="16"/>
                <w:szCs w:val="16"/>
                <w:lang w:val="en-US" w:eastAsia="en-US"/>
              </w:rPr>
              <w:t> </w:t>
            </w:r>
          </w:p>
        </w:tc>
      </w:tr>
    </w:tbl>
    <w:p w:rsidR="004F3972" w:rsidRPr="00301502" w:rsidRDefault="004F3972" w:rsidP="00301502">
      <w:pPr>
        <w:pBdr>
          <w:bottom w:val="single" w:sz="6" w:space="0" w:color="808080"/>
        </w:pBdr>
        <w:shd w:val="clear" w:color="auto" w:fill="C0C0C0"/>
        <w:jc w:val="center"/>
        <w:outlineLvl w:val="2"/>
        <w:rPr>
          <w:rFonts w:ascii="Arial" w:hAnsi="Arial" w:cs="Arial"/>
          <w:b/>
          <w:bCs/>
          <w:sz w:val="18"/>
          <w:szCs w:val="18"/>
          <w:lang w:eastAsia="en-US"/>
        </w:rPr>
      </w:pPr>
      <w:r w:rsidRPr="00301502">
        <w:rPr>
          <w:rFonts w:ascii="Arial" w:hAnsi="Arial" w:cs="Arial"/>
          <w:b/>
          <w:bCs/>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tblPr>
      <w:tblGrid>
        <w:gridCol w:w="3988"/>
        <w:gridCol w:w="5983"/>
      </w:tblGrid>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6"/>
                <w:szCs w:val="16"/>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r w:rsidRPr="00301502">
              <w:rPr>
                <w:rFonts w:ascii="Arial" w:hAnsi="Arial" w:cs="Arial"/>
                <w:sz w:val="16"/>
                <w:szCs w:val="16"/>
                <w:lang w:val="en-US" w:eastAsia="en-US"/>
              </w:rPr>
              <w:t> </w:t>
            </w:r>
          </w:p>
        </w:tc>
      </w:tr>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6"/>
                <w:szCs w:val="16"/>
                <w:lang w:eastAsia="en-US"/>
              </w:rPr>
              <w:t>Документ, удостоверяющий личность:</w:t>
            </w:r>
            <w:r w:rsidRPr="00301502">
              <w:rPr>
                <w:rFonts w:ascii="Arial" w:hAnsi="Arial" w:cs="Arial"/>
                <w:sz w:val="9"/>
                <w:szCs w:val="9"/>
                <w:lang w:eastAsia="en-US"/>
              </w:rPr>
              <w:br/>
            </w:r>
            <w:r w:rsidRPr="00301502">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r w:rsidRPr="00301502">
              <w:rPr>
                <w:rFonts w:ascii="Arial" w:hAnsi="Arial" w:cs="Arial"/>
                <w:sz w:val="16"/>
                <w:szCs w:val="16"/>
                <w:lang w:val="en-US" w:eastAsia="en-US"/>
              </w:rPr>
              <w:t> </w:t>
            </w:r>
          </w:p>
        </w:tc>
      </w:tr>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6"/>
                <w:szCs w:val="16"/>
                <w:lang w:eastAsia="en-US"/>
              </w:rPr>
              <w:t>Номер лицевого счета:*</w:t>
            </w:r>
            <w:r w:rsidRPr="00301502">
              <w:rPr>
                <w:rFonts w:ascii="Arial" w:hAnsi="Arial" w:cs="Arial"/>
                <w:b/>
                <w:bCs/>
                <w:sz w:val="16"/>
                <w:szCs w:val="16"/>
                <w:lang w:eastAsia="en-US"/>
              </w:rPr>
              <w:br/>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ind w:left="75"/>
            </w:pPr>
          </w:p>
        </w:tc>
      </w:tr>
    </w:tbl>
    <w:p w:rsidR="004F3972" w:rsidRPr="00301502" w:rsidRDefault="004F3972" w:rsidP="00301502">
      <w:pPr>
        <w:pBdr>
          <w:bottom w:val="single" w:sz="6" w:space="0" w:color="808080"/>
        </w:pBdr>
        <w:shd w:val="clear" w:color="auto" w:fill="C0C0C0"/>
        <w:jc w:val="center"/>
        <w:outlineLvl w:val="2"/>
        <w:rPr>
          <w:rFonts w:ascii="Arial" w:hAnsi="Arial" w:cs="Arial"/>
          <w:b/>
          <w:bCs/>
          <w:sz w:val="18"/>
          <w:szCs w:val="18"/>
          <w:lang w:eastAsia="en-US"/>
        </w:rPr>
      </w:pPr>
      <w:r w:rsidRPr="00301502">
        <w:rPr>
          <w:rFonts w:ascii="Arial" w:hAnsi="Arial" w:cs="Arial"/>
          <w:b/>
          <w:bCs/>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988"/>
        <w:gridCol w:w="5983"/>
      </w:tblGrid>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6"/>
                <w:szCs w:val="16"/>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p>
        </w:tc>
      </w:tr>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6"/>
                <w:szCs w:val="16"/>
                <w:lang w:eastAsia="en-US"/>
              </w:rPr>
              <w:t>Действующий на основании:</w:t>
            </w:r>
            <w:r w:rsidRPr="00301502">
              <w:rPr>
                <w:rFonts w:ascii="Arial" w:hAnsi="Arial" w:cs="Arial"/>
                <w:sz w:val="9"/>
                <w:szCs w:val="9"/>
                <w:lang w:eastAsia="en-US"/>
              </w:rPr>
              <w:br/>
            </w:r>
            <w:r w:rsidRPr="00301502">
              <w:rPr>
                <w:sz w:val="9"/>
                <w:szCs w:val="9"/>
                <w:lang w:eastAsia="en-US"/>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r w:rsidRPr="00301502">
              <w:rPr>
                <w:rFonts w:ascii="Arial" w:hAnsi="Arial" w:cs="Arial"/>
                <w:sz w:val="16"/>
                <w:szCs w:val="16"/>
                <w:lang w:val="en-US" w:eastAsia="en-US"/>
              </w:rPr>
              <w:t> </w:t>
            </w:r>
          </w:p>
        </w:tc>
      </w:tr>
      <w:tr w:rsidR="004F3972" w:rsidRPr="00301502">
        <w:trPr>
          <w:tblCellSpacing w:w="0" w:type="dxa"/>
          <w:jc w:val="center"/>
        </w:trPr>
        <w:tc>
          <w:tcPr>
            <w:tcW w:w="0" w:type="auto"/>
            <w:gridSpan w:val="2"/>
            <w:tcBorders>
              <w:top w:val="nil"/>
              <w:left w:val="nil"/>
              <w:bottom w:val="nil"/>
              <w:right w:val="nil"/>
            </w:tcBorders>
            <w:tcMar>
              <w:top w:w="30" w:type="dxa"/>
              <w:left w:w="75" w:type="dxa"/>
              <w:bottom w:w="30" w:type="dxa"/>
              <w:right w:w="75" w:type="dxa"/>
            </w:tcMar>
            <w:vAlign w:val="center"/>
          </w:tcPr>
          <w:p w:rsidR="004F3972" w:rsidRPr="00301502" w:rsidRDefault="004F3972" w:rsidP="00301502">
            <w:pPr>
              <w:spacing w:before="45" w:after="45"/>
              <w:ind w:left="75"/>
              <w:jc w:val="center"/>
              <w:outlineLvl w:val="1"/>
              <w:rPr>
                <w:rFonts w:ascii="Arial" w:hAnsi="Arial" w:cs="Arial"/>
                <w:b/>
                <w:bCs/>
                <w:sz w:val="15"/>
                <w:szCs w:val="15"/>
                <w:u w:val="single"/>
                <w:lang w:eastAsia="en-US"/>
              </w:rPr>
            </w:pPr>
            <w:r w:rsidRPr="00301502">
              <w:rPr>
                <w:rFonts w:ascii="Arial" w:hAnsi="Arial" w:cs="Arial"/>
                <w:b/>
                <w:bCs/>
                <w:i/>
                <w:iCs/>
                <w:sz w:val="15"/>
                <w:szCs w:val="15"/>
                <w:u w:val="single"/>
                <w:lang w:eastAsia="en-US"/>
              </w:rPr>
              <w:t>Для физических лиц</w:t>
            </w:r>
          </w:p>
        </w:tc>
      </w:tr>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6"/>
                <w:szCs w:val="16"/>
                <w:lang w:eastAsia="en-US"/>
              </w:rPr>
              <w:t>Документ, удостоверяющий личность представителя:</w:t>
            </w:r>
            <w:r w:rsidRPr="00301502">
              <w:rPr>
                <w:rFonts w:ascii="Arial" w:hAnsi="Arial" w:cs="Arial"/>
                <w:sz w:val="9"/>
                <w:szCs w:val="9"/>
                <w:lang w:eastAsia="en-US"/>
              </w:rPr>
              <w:br/>
            </w:r>
            <w:r w:rsidRPr="00301502">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r w:rsidRPr="00301502">
              <w:rPr>
                <w:rFonts w:ascii="Arial" w:hAnsi="Arial" w:cs="Arial"/>
                <w:sz w:val="16"/>
                <w:szCs w:val="16"/>
                <w:lang w:val="en-US" w:eastAsia="en-US"/>
              </w:rPr>
              <w:t> </w:t>
            </w:r>
          </w:p>
        </w:tc>
      </w:tr>
      <w:tr w:rsidR="004F3972" w:rsidRPr="00301502">
        <w:trPr>
          <w:tblCellSpacing w:w="0" w:type="dxa"/>
          <w:jc w:val="center"/>
        </w:trPr>
        <w:tc>
          <w:tcPr>
            <w:tcW w:w="0" w:type="auto"/>
            <w:gridSpan w:val="2"/>
            <w:tcBorders>
              <w:top w:val="nil"/>
              <w:left w:val="nil"/>
              <w:bottom w:val="nil"/>
              <w:right w:val="nil"/>
            </w:tcBorders>
            <w:tcMar>
              <w:top w:w="30" w:type="dxa"/>
              <w:left w:w="75" w:type="dxa"/>
              <w:bottom w:w="30" w:type="dxa"/>
              <w:right w:w="75" w:type="dxa"/>
            </w:tcMar>
            <w:vAlign w:val="center"/>
          </w:tcPr>
          <w:p w:rsidR="004F3972" w:rsidRPr="00301502" w:rsidRDefault="004F3972" w:rsidP="00301502">
            <w:pPr>
              <w:spacing w:before="45" w:after="45"/>
              <w:ind w:left="75"/>
              <w:jc w:val="center"/>
              <w:outlineLvl w:val="1"/>
              <w:rPr>
                <w:rFonts w:ascii="Arial" w:hAnsi="Arial" w:cs="Arial"/>
                <w:b/>
                <w:bCs/>
                <w:sz w:val="15"/>
                <w:szCs w:val="15"/>
                <w:u w:val="single"/>
                <w:lang w:eastAsia="en-US"/>
              </w:rPr>
            </w:pPr>
            <w:r w:rsidRPr="00301502">
              <w:rPr>
                <w:rFonts w:ascii="Arial" w:hAnsi="Arial" w:cs="Arial"/>
                <w:b/>
                <w:bCs/>
                <w:i/>
                <w:iCs/>
                <w:sz w:val="15"/>
                <w:szCs w:val="15"/>
                <w:u w:val="single"/>
                <w:lang w:eastAsia="en-US"/>
              </w:rPr>
              <w:t>Для юридических лиц</w:t>
            </w:r>
          </w:p>
        </w:tc>
      </w:tr>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6"/>
                <w:szCs w:val="16"/>
                <w:lang w:eastAsia="en-US"/>
              </w:rPr>
              <w:t>Свидетельство о регистрации:</w:t>
            </w:r>
            <w:r w:rsidRPr="00301502">
              <w:rPr>
                <w:rFonts w:ascii="Arial" w:hAnsi="Arial" w:cs="Arial"/>
                <w:sz w:val="9"/>
                <w:szCs w:val="9"/>
                <w:lang w:eastAsia="en-US"/>
              </w:rPr>
              <w:br/>
            </w:r>
            <w:r w:rsidRPr="00301502">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r w:rsidRPr="00301502">
              <w:rPr>
                <w:rFonts w:ascii="Arial" w:hAnsi="Arial" w:cs="Arial"/>
                <w:sz w:val="16"/>
                <w:szCs w:val="16"/>
                <w:lang w:val="en-US" w:eastAsia="en-US"/>
              </w:rPr>
              <w:t> </w:t>
            </w:r>
          </w:p>
        </w:tc>
      </w:tr>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6"/>
                <w:szCs w:val="16"/>
                <w:lang w:eastAsia="en-US"/>
              </w:rPr>
              <w:t>В лице:</w:t>
            </w:r>
            <w:r w:rsidRPr="00301502">
              <w:rPr>
                <w:rFonts w:ascii="Arial" w:hAnsi="Arial" w:cs="Arial"/>
                <w:sz w:val="9"/>
                <w:szCs w:val="9"/>
                <w:lang w:eastAsia="en-US"/>
              </w:rPr>
              <w:br/>
            </w:r>
            <w:r w:rsidRPr="00301502">
              <w:rPr>
                <w:sz w:val="9"/>
                <w:szCs w:val="9"/>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r w:rsidRPr="00301502">
              <w:rPr>
                <w:rFonts w:ascii="Arial" w:hAnsi="Arial" w:cs="Arial"/>
                <w:sz w:val="16"/>
                <w:szCs w:val="16"/>
                <w:lang w:val="en-US" w:eastAsia="en-US"/>
              </w:rPr>
              <w:t> </w:t>
            </w:r>
          </w:p>
        </w:tc>
      </w:tr>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6"/>
                <w:szCs w:val="16"/>
                <w:lang w:eastAsia="en-US"/>
              </w:rPr>
              <w:t>Документ, удостоверяющий личность:</w:t>
            </w:r>
            <w:r w:rsidRPr="00301502">
              <w:rPr>
                <w:rFonts w:ascii="Arial" w:hAnsi="Arial" w:cs="Arial"/>
                <w:sz w:val="9"/>
                <w:szCs w:val="9"/>
                <w:lang w:eastAsia="en-US"/>
              </w:rPr>
              <w:br/>
            </w:r>
            <w:r w:rsidRPr="00301502">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r w:rsidRPr="00301502">
              <w:rPr>
                <w:rFonts w:ascii="Arial" w:hAnsi="Arial" w:cs="Arial"/>
                <w:sz w:val="16"/>
                <w:szCs w:val="16"/>
                <w:lang w:val="en-US" w:eastAsia="en-US"/>
              </w:rPr>
              <w:t> </w:t>
            </w:r>
          </w:p>
        </w:tc>
      </w:tr>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6"/>
                <w:szCs w:val="16"/>
                <w:lang w:eastAsia="en-US"/>
              </w:rPr>
              <w:t>Действующий на основании:</w:t>
            </w:r>
            <w:r w:rsidRPr="00301502">
              <w:rPr>
                <w:rFonts w:ascii="Arial" w:hAnsi="Arial" w:cs="Arial"/>
                <w:sz w:val="9"/>
                <w:szCs w:val="9"/>
                <w:lang w:eastAsia="en-US"/>
              </w:rPr>
              <w:br/>
            </w:r>
            <w:r w:rsidRPr="00301502">
              <w:rPr>
                <w:sz w:val="9"/>
                <w:szCs w:val="9"/>
                <w:lang w:eastAsia="en-US"/>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r w:rsidRPr="00301502">
              <w:rPr>
                <w:rFonts w:ascii="Arial" w:hAnsi="Arial" w:cs="Arial"/>
                <w:sz w:val="16"/>
                <w:szCs w:val="16"/>
                <w:lang w:val="en-US" w:eastAsia="en-US"/>
              </w:rPr>
              <w:t> </w:t>
            </w:r>
          </w:p>
        </w:tc>
      </w:tr>
    </w:tbl>
    <w:p w:rsidR="004F3972" w:rsidRPr="00301502" w:rsidRDefault="004F3972" w:rsidP="00301502">
      <w:pPr>
        <w:spacing w:before="375" w:after="375"/>
        <w:jc w:val="center"/>
        <w:rPr>
          <w:rFonts w:ascii="Arial" w:hAnsi="Arial" w:cs="Arial"/>
          <w:b/>
          <w:bCs/>
          <w:sz w:val="16"/>
          <w:szCs w:val="16"/>
          <w:lang w:eastAsia="en-US"/>
        </w:rPr>
      </w:pPr>
      <w:r w:rsidRPr="00301502">
        <w:rPr>
          <w:rFonts w:ascii="Arial" w:hAnsi="Arial" w:cs="Arial"/>
          <w:b/>
          <w:bCs/>
          <w:sz w:val="16"/>
          <w:szCs w:val="16"/>
          <w:lang w:eastAsia="en-US"/>
        </w:rPr>
        <w:t>Прошу выдавать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tblPr>
      <w:tblGrid>
        <w:gridCol w:w="3988"/>
        <w:gridCol w:w="5983"/>
      </w:tblGrid>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6"/>
                <w:szCs w:val="16"/>
                <w:lang w:eastAsia="en-US"/>
              </w:rPr>
              <w:t>Реквизиты банковского счета лица, передавшего денежные средства в оплату инвестиционных паев:</w:t>
            </w:r>
            <w:r w:rsidRPr="00301502">
              <w:rPr>
                <w:rFonts w:ascii="Arial" w:hAnsi="Arial" w:cs="Arial"/>
                <w:sz w:val="9"/>
                <w:szCs w:val="9"/>
                <w:lang w:eastAsia="en-US"/>
              </w:rPr>
              <w:br/>
            </w:r>
            <w:r w:rsidRPr="00301502">
              <w:rPr>
                <w:sz w:val="9"/>
                <w:szCs w:val="9"/>
                <w:lang w:eastAsia="en-US"/>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r w:rsidRPr="00301502">
              <w:rPr>
                <w:rFonts w:ascii="Arial" w:hAnsi="Arial" w:cs="Arial"/>
                <w:sz w:val="16"/>
                <w:szCs w:val="16"/>
                <w:lang w:val="en-US" w:eastAsia="en-US"/>
              </w:rPr>
              <w:t> </w:t>
            </w:r>
          </w:p>
        </w:tc>
      </w:tr>
    </w:tbl>
    <w:p w:rsidR="004F3972" w:rsidRPr="00301502" w:rsidRDefault="004F3972" w:rsidP="00301502">
      <w:pPr>
        <w:spacing w:before="45" w:after="45"/>
        <w:rPr>
          <w:rFonts w:ascii="Arial" w:hAnsi="Arial" w:cs="Arial"/>
          <w:sz w:val="16"/>
          <w:szCs w:val="16"/>
          <w:lang w:eastAsia="en-US"/>
        </w:rPr>
      </w:pPr>
    </w:p>
    <w:p w:rsidR="004F3972" w:rsidRPr="00301502" w:rsidRDefault="004F3972" w:rsidP="00301502">
      <w:pPr>
        <w:spacing w:before="45" w:after="45"/>
        <w:rPr>
          <w:rFonts w:ascii="Arial" w:hAnsi="Arial" w:cs="Arial"/>
          <w:sz w:val="16"/>
          <w:szCs w:val="16"/>
          <w:lang w:eastAsia="en-US"/>
        </w:rPr>
      </w:pPr>
      <w:r w:rsidRPr="00301502">
        <w:rPr>
          <w:rFonts w:ascii="Arial" w:hAnsi="Arial" w:cs="Arial"/>
          <w:sz w:val="16"/>
          <w:szCs w:val="16"/>
          <w:lang w:eastAsia="en-US"/>
        </w:rPr>
        <w:t>Настоящая заявка носит безотзывный характер.</w:t>
      </w:r>
      <w:r w:rsidRPr="00301502">
        <w:rPr>
          <w:rFonts w:ascii="Arial" w:hAnsi="Arial" w:cs="Arial"/>
          <w:sz w:val="16"/>
          <w:szCs w:val="16"/>
          <w:lang w:eastAsia="en-US"/>
        </w:rPr>
        <w:br/>
        <w:t>С Правилами Фонда ознакомлен.</w:t>
      </w:r>
    </w:p>
    <w:tbl>
      <w:tblPr>
        <w:tblW w:w="5058" w:type="pct"/>
        <w:tblCellSpacing w:w="75" w:type="dxa"/>
        <w:tblInd w:w="17" w:type="dxa"/>
        <w:tblCellMar>
          <w:left w:w="0" w:type="dxa"/>
          <w:right w:w="0" w:type="dxa"/>
        </w:tblCellMar>
        <w:tblLook w:val="0000"/>
      </w:tblPr>
      <w:tblGrid>
        <w:gridCol w:w="3089"/>
        <w:gridCol w:w="7403"/>
      </w:tblGrid>
      <w:tr w:rsidR="004F3972" w:rsidRPr="00301502">
        <w:trPr>
          <w:tblCellSpacing w:w="75" w:type="dxa"/>
        </w:trPr>
        <w:tc>
          <w:tcPr>
            <w:tcW w:w="1361" w:type="pct"/>
            <w:tcBorders>
              <w:top w:val="nil"/>
              <w:left w:val="nil"/>
              <w:bottom w:val="nil"/>
              <w:right w:val="nil"/>
            </w:tcBorders>
            <w:tcMar>
              <w:top w:w="30" w:type="dxa"/>
              <w:left w:w="75" w:type="dxa"/>
              <w:bottom w:w="30" w:type="dxa"/>
              <w:right w:w="75" w:type="dxa"/>
            </w:tcMar>
          </w:tcPr>
          <w:p w:rsidR="004F3972" w:rsidRPr="00301502" w:rsidRDefault="004F3972" w:rsidP="00301502">
            <w:pPr>
              <w:pBdr>
                <w:bottom w:val="single" w:sz="8" w:space="0" w:color="000000"/>
              </w:pBdr>
              <w:spacing w:before="375" w:after="150"/>
              <w:ind w:left="75"/>
              <w:textAlignment w:val="top"/>
              <w:rPr>
                <w:rFonts w:ascii="Arial" w:hAnsi="Arial" w:cs="Arial"/>
                <w:sz w:val="16"/>
                <w:szCs w:val="16"/>
                <w:lang w:eastAsia="en-US"/>
              </w:rPr>
            </w:pPr>
            <w:r w:rsidRPr="00301502">
              <w:rPr>
                <w:rFonts w:ascii="Arial" w:hAnsi="Arial" w:cs="Arial"/>
                <w:sz w:val="16"/>
                <w:szCs w:val="16"/>
                <w:lang w:eastAsia="en-US"/>
              </w:rPr>
              <w:t>Подпись Заявителя/</w:t>
            </w:r>
            <w:r w:rsidRPr="00301502">
              <w:rPr>
                <w:rFonts w:ascii="Arial" w:hAnsi="Arial" w:cs="Arial"/>
                <w:sz w:val="16"/>
                <w:szCs w:val="16"/>
                <w:lang w:eastAsia="en-US"/>
              </w:rPr>
              <w:br/>
              <w:t>Уполномоченного представителя</w:t>
            </w:r>
          </w:p>
        </w:tc>
        <w:tc>
          <w:tcPr>
            <w:tcW w:w="3412" w:type="pct"/>
            <w:tcBorders>
              <w:top w:val="nil"/>
              <w:left w:val="nil"/>
              <w:bottom w:val="nil"/>
              <w:right w:val="nil"/>
            </w:tcBorders>
            <w:tcMar>
              <w:top w:w="30" w:type="dxa"/>
              <w:left w:w="75" w:type="dxa"/>
              <w:bottom w:w="30" w:type="dxa"/>
              <w:right w:w="75" w:type="dxa"/>
            </w:tcMar>
          </w:tcPr>
          <w:p w:rsidR="004F3972" w:rsidRPr="00301502" w:rsidRDefault="004F3972" w:rsidP="00301502">
            <w:pPr>
              <w:pBdr>
                <w:bottom w:val="single" w:sz="8" w:space="0" w:color="000000"/>
              </w:pBdr>
              <w:spacing w:before="375" w:after="150"/>
              <w:ind w:left="75"/>
              <w:textAlignment w:val="top"/>
              <w:rPr>
                <w:rFonts w:ascii="Arial" w:hAnsi="Arial" w:cs="Arial"/>
                <w:sz w:val="16"/>
                <w:szCs w:val="16"/>
                <w:lang w:eastAsia="en-US"/>
              </w:rPr>
            </w:pPr>
            <w:r w:rsidRPr="00301502">
              <w:rPr>
                <w:rFonts w:ascii="Arial" w:hAnsi="Arial" w:cs="Arial"/>
                <w:sz w:val="16"/>
                <w:szCs w:val="16"/>
                <w:lang w:eastAsia="en-US"/>
              </w:rPr>
              <w:t>Подпись лица,</w:t>
            </w:r>
            <w:r w:rsidRPr="00301502">
              <w:rPr>
                <w:rFonts w:ascii="Arial" w:hAnsi="Arial" w:cs="Arial"/>
                <w:sz w:val="16"/>
                <w:szCs w:val="16"/>
                <w:lang w:eastAsia="en-US"/>
              </w:rPr>
              <w:br/>
              <w:t>принявшего заявку</w:t>
            </w:r>
          </w:p>
          <w:p w:rsidR="004F3972" w:rsidRPr="00301502" w:rsidRDefault="004F3972" w:rsidP="00301502">
            <w:pPr>
              <w:spacing w:after="150"/>
              <w:ind w:left="6195"/>
              <w:jc w:val="center"/>
              <w:textAlignment w:val="top"/>
              <w:rPr>
                <w:rFonts w:ascii="Arial" w:hAnsi="Arial" w:cs="Arial"/>
                <w:sz w:val="20"/>
                <w:szCs w:val="20"/>
                <w:lang w:eastAsia="en-US"/>
              </w:rPr>
            </w:pPr>
            <w:r w:rsidRPr="00301502">
              <w:rPr>
                <w:rFonts w:ascii="Arial" w:hAnsi="Arial" w:cs="Arial"/>
                <w:sz w:val="20"/>
                <w:szCs w:val="20"/>
                <w:lang w:eastAsia="en-US"/>
              </w:rPr>
              <w:t>М.П.</w:t>
            </w:r>
          </w:p>
        </w:tc>
      </w:tr>
    </w:tbl>
    <w:p w:rsidR="004F3972" w:rsidRPr="00301502" w:rsidRDefault="004F3972" w:rsidP="00301502">
      <w:pPr>
        <w:rPr>
          <w:sz w:val="12"/>
          <w:szCs w:val="12"/>
        </w:rPr>
      </w:pPr>
    </w:p>
    <w:p w:rsidR="004F3972" w:rsidRPr="00301502" w:rsidRDefault="004F3972" w:rsidP="00301502">
      <w:pPr>
        <w:rPr>
          <w:rFonts w:ascii="Arial" w:hAnsi="Arial" w:cs="Arial"/>
          <w:sz w:val="12"/>
          <w:szCs w:val="12"/>
        </w:rPr>
      </w:pPr>
      <w:r w:rsidRPr="00301502">
        <w:rPr>
          <w:sz w:val="12"/>
          <w:szCs w:val="12"/>
        </w:rPr>
        <w:t>* Поле не является обязательным для заполнения</w:t>
      </w:r>
    </w:p>
    <w:p w:rsidR="004F3972" w:rsidRPr="00301502" w:rsidRDefault="004F3972" w:rsidP="00301502"/>
    <w:p w:rsidR="004F3972" w:rsidRPr="00301502" w:rsidRDefault="004F3972" w:rsidP="00301502"/>
    <w:p w:rsidR="004F3972" w:rsidRPr="00301502" w:rsidRDefault="004F3972" w:rsidP="00301502"/>
    <w:p w:rsidR="004F3972" w:rsidRPr="00301502" w:rsidRDefault="004F3972" w:rsidP="00301502"/>
    <w:p w:rsidR="004F3972" w:rsidRPr="00301502" w:rsidRDefault="004F3972" w:rsidP="00301502"/>
    <w:p w:rsidR="004F3972" w:rsidRPr="00301502" w:rsidRDefault="004F3972" w:rsidP="00301502"/>
    <w:p w:rsidR="004F3972" w:rsidRPr="00301502" w:rsidRDefault="004F3972" w:rsidP="00301502"/>
    <w:p w:rsidR="004F3972" w:rsidRPr="00301502" w:rsidRDefault="004F3972" w:rsidP="00301502">
      <w:pPr>
        <w:jc w:val="right"/>
        <w:rPr>
          <w:rFonts w:ascii="Arial" w:hAnsi="Arial" w:cs="Arial"/>
          <w:sz w:val="16"/>
          <w:szCs w:val="16"/>
        </w:rPr>
      </w:pPr>
      <w:r w:rsidRPr="00301502">
        <w:rPr>
          <w:rFonts w:ascii="Arial" w:hAnsi="Arial" w:cs="Arial"/>
          <w:sz w:val="16"/>
          <w:szCs w:val="16"/>
        </w:rPr>
        <w:t xml:space="preserve">Приложение № 2 к Правилам Фонда </w:t>
      </w:r>
    </w:p>
    <w:p w:rsidR="004F3972" w:rsidRPr="00301502" w:rsidRDefault="004F3972" w:rsidP="00301502">
      <w:pPr>
        <w:spacing w:before="375" w:after="375"/>
        <w:jc w:val="center"/>
        <w:outlineLvl w:val="0"/>
        <w:rPr>
          <w:rFonts w:ascii="Arial" w:hAnsi="Arial" w:cs="Arial"/>
          <w:b/>
          <w:bCs/>
          <w:kern w:val="36"/>
          <w:lang w:eastAsia="en-US"/>
        </w:rPr>
      </w:pPr>
      <w:r w:rsidRPr="00301502">
        <w:rPr>
          <w:rFonts w:ascii="Arial" w:hAnsi="Arial" w:cs="Arial"/>
          <w:b/>
          <w:bCs/>
          <w:kern w:val="36"/>
          <w:lang w:eastAsia="en-US"/>
        </w:rPr>
        <w:t xml:space="preserve">Заявка на приобретение инвестиционных паев №___ </w:t>
      </w:r>
      <w:r w:rsidRPr="00301502">
        <w:rPr>
          <w:rFonts w:ascii="Arial" w:hAnsi="Arial" w:cs="Arial"/>
          <w:b/>
          <w:bCs/>
          <w:kern w:val="36"/>
          <w:lang w:eastAsia="en-US"/>
        </w:rPr>
        <w:br/>
        <w:t>для юридических лиц</w:t>
      </w:r>
    </w:p>
    <w:p w:rsidR="004F3972" w:rsidRPr="00301502" w:rsidRDefault="004F3972" w:rsidP="00301502">
      <w:pPr>
        <w:spacing w:before="45" w:after="45"/>
        <w:rPr>
          <w:rFonts w:ascii="Arial" w:hAnsi="Arial" w:cs="Arial"/>
          <w:sz w:val="16"/>
          <w:szCs w:val="16"/>
          <w:lang w:eastAsia="en-US"/>
        </w:rPr>
      </w:pPr>
      <w:r w:rsidRPr="00301502">
        <w:rPr>
          <w:rFonts w:ascii="Arial" w:hAnsi="Arial" w:cs="Arial"/>
          <w:b/>
          <w:bCs/>
          <w:sz w:val="16"/>
          <w:szCs w:val="16"/>
          <w:lang w:eastAsia="en-US"/>
        </w:rPr>
        <w:t>Дата: ___________ Время: ______________</w:t>
      </w:r>
    </w:p>
    <w:tbl>
      <w:tblPr>
        <w:tblW w:w="4950" w:type="pct"/>
        <w:jc w:val="center"/>
        <w:tblCellSpacing w:w="0" w:type="dxa"/>
        <w:tblCellMar>
          <w:top w:w="45" w:type="dxa"/>
          <w:left w:w="45" w:type="dxa"/>
          <w:bottom w:w="45" w:type="dxa"/>
          <w:right w:w="45" w:type="dxa"/>
        </w:tblCellMar>
        <w:tblLook w:val="0000"/>
      </w:tblPr>
      <w:tblGrid>
        <w:gridCol w:w="3988"/>
        <w:gridCol w:w="5983"/>
      </w:tblGrid>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6"/>
                <w:szCs w:val="16"/>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r w:rsidRPr="00301502">
              <w:rPr>
                <w:rFonts w:ascii="Arial" w:hAnsi="Arial" w:cs="Arial"/>
                <w:sz w:val="16"/>
                <w:szCs w:val="16"/>
                <w:lang w:val="en-US" w:eastAsia="en-US"/>
              </w:rPr>
              <w:t> </w:t>
            </w:r>
          </w:p>
        </w:tc>
      </w:tr>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6"/>
                <w:szCs w:val="16"/>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r w:rsidRPr="00301502">
              <w:rPr>
                <w:rFonts w:ascii="Arial" w:hAnsi="Arial" w:cs="Arial"/>
                <w:sz w:val="16"/>
                <w:szCs w:val="16"/>
                <w:lang w:val="en-US" w:eastAsia="en-US"/>
              </w:rPr>
              <w:t> </w:t>
            </w:r>
          </w:p>
        </w:tc>
      </w:tr>
    </w:tbl>
    <w:p w:rsidR="004F3972" w:rsidRPr="00301502" w:rsidRDefault="004F3972" w:rsidP="00301502">
      <w:pPr>
        <w:pBdr>
          <w:bottom w:val="single" w:sz="6" w:space="0" w:color="808080"/>
        </w:pBdr>
        <w:shd w:val="clear" w:color="auto" w:fill="C0C0C0"/>
        <w:jc w:val="center"/>
        <w:outlineLvl w:val="2"/>
        <w:rPr>
          <w:rFonts w:ascii="Arial" w:hAnsi="Arial" w:cs="Arial"/>
          <w:b/>
          <w:bCs/>
          <w:sz w:val="18"/>
          <w:szCs w:val="18"/>
          <w:lang w:eastAsia="en-US"/>
        </w:rPr>
      </w:pPr>
      <w:r w:rsidRPr="00301502">
        <w:rPr>
          <w:rFonts w:ascii="Arial" w:hAnsi="Arial" w:cs="Arial"/>
          <w:b/>
          <w:bCs/>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tblPr>
      <w:tblGrid>
        <w:gridCol w:w="3988"/>
        <w:gridCol w:w="5983"/>
      </w:tblGrid>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6"/>
                <w:szCs w:val="16"/>
                <w:lang w:eastAsia="en-US"/>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r w:rsidRPr="00301502">
              <w:rPr>
                <w:rFonts w:ascii="Arial" w:hAnsi="Arial" w:cs="Arial"/>
                <w:sz w:val="16"/>
                <w:szCs w:val="16"/>
                <w:lang w:val="en-US" w:eastAsia="en-US"/>
              </w:rPr>
              <w:t> </w:t>
            </w:r>
          </w:p>
        </w:tc>
      </w:tr>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6"/>
                <w:szCs w:val="16"/>
                <w:lang w:eastAsia="en-US"/>
              </w:rPr>
              <w:t>Документ:</w:t>
            </w:r>
            <w:r w:rsidRPr="00301502">
              <w:rPr>
                <w:rFonts w:ascii="Arial" w:hAnsi="Arial" w:cs="Arial"/>
                <w:sz w:val="9"/>
                <w:szCs w:val="9"/>
                <w:lang w:eastAsia="en-US"/>
              </w:rPr>
              <w:br/>
            </w:r>
            <w:r w:rsidRPr="00301502">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r w:rsidRPr="00301502">
              <w:rPr>
                <w:rFonts w:ascii="Arial" w:hAnsi="Arial" w:cs="Arial"/>
                <w:sz w:val="16"/>
                <w:szCs w:val="16"/>
                <w:lang w:val="en-US" w:eastAsia="en-US"/>
              </w:rPr>
              <w:t> </w:t>
            </w:r>
          </w:p>
        </w:tc>
      </w:tr>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6"/>
                <w:szCs w:val="16"/>
                <w:lang w:eastAsia="en-US"/>
              </w:rPr>
              <w:t>Номер лицевого счета:*</w:t>
            </w:r>
            <w:r w:rsidRPr="00301502">
              <w:rPr>
                <w:rFonts w:ascii="Arial" w:hAnsi="Arial" w:cs="Arial"/>
                <w:b/>
                <w:bCs/>
                <w:sz w:val="16"/>
                <w:szCs w:val="16"/>
                <w:lang w:eastAsia="en-US"/>
              </w:rPr>
              <w:br/>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ind w:left="75"/>
            </w:pPr>
          </w:p>
        </w:tc>
      </w:tr>
    </w:tbl>
    <w:p w:rsidR="004F3972" w:rsidRPr="00301502" w:rsidRDefault="004F3972" w:rsidP="00301502">
      <w:pPr>
        <w:pBdr>
          <w:bottom w:val="single" w:sz="6" w:space="0" w:color="808080"/>
        </w:pBdr>
        <w:shd w:val="clear" w:color="auto" w:fill="C0C0C0"/>
        <w:jc w:val="center"/>
        <w:outlineLvl w:val="2"/>
        <w:rPr>
          <w:rFonts w:ascii="Arial" w:hAnsi="Arial" w:cs="Arial"/>
          <w:b/>
          <w:bCs/>
          <w:sz w:val="18"/>
          <w:szCs w:val="18"/>
          <w:lang w:eastAsia="en-US"/>
        </w:rPr>
      </w:pPr>
      <w:r w:rsidRPr="00301502">
        <w:rPr>
          <w:rFonts w:ascii="Arial" w:hAnsi="Arial" w:cs="Arial"/>
          <w:b/>
          <w:bCs/>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988"/>
        <w:gridCol w:w="5983"/>
      </w:tblGrid>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6"/>
                <w:szCs w:val="16"/>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r w:rsidRPr="00301502">
              <w:rPr>
                <w:rFonts w:ascii="Arial" w:hAnsi="Arial" w:cs="Arial"/>
                <w:sz w:val="16"/>
                <w:szCs w:val="16"/>
                <w:lang w:val="en-US" w:eastAsia="en-US"/>
              </w:rPr>
              <w:t> </w:t>
            </w:r>
          </w:p>
        </w:tc>
      </w:tr>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6"/>
                <w:szCs w:val="16"/>
                <w:lang w:eastAsia="en-US"/>
              </w:rPr>
              <w:t>Действующий на основании:</w:t>
            </w:r>
            <w:r w:rsidRPr="00301502">
              <w:rPr>
                <w:rFonts w:ascii="Arial" w:hAnsi="Arial" w:cs="Arial"/>
                <w:sz w:val="9"/>
                <w:szCs w:val="9"/>
                <w:lang w:eastAsia="en-US"/>
              </w:rPr>
              <w:br/>
            </w:r>
            <w:r w:rsidRPr="00301502">
              <w:rPr>
                <w:sz w:val="9"/>
                <w:szCs w:val="9"/>
                <w:lang w:eastAsia="en-US"/>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r w:rsidRPr="00301502">
              <w:rPr>
                <w:rFonts w:ascii="Arial" w:hAnsi="Arial" w:cs="Arial"/>
                <w:sz w:val="16"/>
                <w:szCs w:val="16"/>
                <w:lang w:val="en-US" w:eastAsia="en-US"/>
              </w:rPr>
              <w:t> </w:t>
            </w:r>
          </w:p>
        </w:tc>
      </w:tr>
      <w:tr w:rsidR="004F3972" w:rsidRPr="00301502">
        <w:trPr>
          <w:tblCellSpacing w:w="0" w:type="dxa"/>
          <w:jc w:val="center"/>
        </w:trPr>
        <w:tc>
          <w:tcPr>
            <w:tcW w:w="0" w:type="auto"/>
            <w:gridSpan w:val="2"/>
            <w:tcBorders>
              <w:top w:val="nil"/>
              <w:left w:val="nil"/>
              <w:bottom w:val="nil"/>
              <w:right w:val="nil"/>
            </w:tcBorders>
            <w:tcMar>
              <w:top w:w="30" w:type="dxa"/>
              <w:left w:w="75" w:type="dxa"/>
              <w:bottom w:w="30" w:type="dxa"/>
              <w:right w:w="75" w:type="dxa"/>
            </w:tcMar>
            <w:vAlign w:val="center"/>
          </w:tcPr>
          <w:p w:rsidR="004F3972" w:rsidRPr="00301502" w:rsidRDefault="004F3972" w:rsidP="00301502">
            <w:pPr>
              <w:spacing w:before="45" w:after="45"/>
              <w:ind w:left="75"/>
              <w:jc w:val="center"/>
              <w:outlineLvl w:val="1"/>
              <w:rPr>
                <w:rFonts w:ascii="Arial" w:hAnsi="Arial" w:cs="Arial"/>
                <w:b/>
                <w:bCs/>
                <w:sz w:val="15"/>
                <w:szCs w:val="15"/>
                <w:u w:val="single"/>
                <w:lang w:eastAsia="en-US"/>
              </w:rPr>
            </w:pPr>
            <w:r w:rsidRPr="00301502">
              <w:rPr>
                <w:rFonts w:ascii="Arial" w:hAnsi="Arial" w:cs="Arial"/>
                <w:b/>
                <w:bCs/>
                <w:i/>
                <w:iCs/>
                <w:sz w:val="15"/>
                <w:szCs w:val="15"/>
                <w:u w:val="single"/>
                <w:lang w:eastAsia="en-US"/>
              </w:rPr>
              <w:t>Для физических лиц</w:t>
            </w:r>
          </w:p>
        </w:tc>
      </w:tr>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6"/>
                <w:szCs w:val="16"/>
                <w:lang w:eastAsia="en-US"/>
              </w:rPr>
              <w:t>Документ, удостоверяющий личность представителя:</w:t>
            </w:r>
            <w:r w:rsidRPr="00301502">
              <w:rPr>
                <w:rFonts w:ascii="Arial" w:hAnsi="Arial" w:cs="Arial"/>
                <w:sz w:val="9"/>
                <w:szCs w:val="9"/>
                <w:lang w:eastAsia="en-US"/>
              </w:rPr>
              <w:br/>
            </w:r>
            <w:r w:rsidRPr="00301502">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r w:rsidRPr="00301502">
              <w:rPr>
                <w:rFonts w:ascii="Arial" w:hAnsi="Arial" w:cs="Arial"/>
                <w:sz w:val="16"/>
                <w:szCs w:val="16"/>
                <w:lang w:val="en-US" w:eastAsia="en-US"/>
              </w:rPr>
              <w:t> </w:t>
            </w:r>
          </w:p>
        </w:tc>
      </w:tr>
      <w:tr w:rsidR="004F3972" w:rsidRPr="00301502">
        <w:trPr>
          <w:tblCellSpacing w:w="0" w:type="dxa"/>
          <w:jc w:val="center"/>
        </w:trPr>
        <w:tc>
          <w:tcPr>
            <w:tcW w:w="0" w:type="auto"/>
            <w:gridSpan w:val="2"/>
            <w:tcBorders>
              <w:top w:val="nil"/>
              <w:left w:val="nil"/>
              <w:bottom w:val="nil"/>
              <w:right w:val="nil"/>
            </w:tcBorders>
            <w:tcMar>
              <w:top w:w="30" w:type="dxa"/>
              <w:left w:w="75" w:type="dxa"/>
              <w:bottom w:w="30" w:type="dxa"/>
              <w:right w:w="75" w:type="dxa"/>
            </w:tcMar>
            <w:vAlign w:val="center"/>
          </w:tcPr>
          <w:p w:rsidR="004F3972" w:rsidRPr="00301502" w:rsidRDefault="004F3972" w:rsidP="00301502">
            <w:pPr>
              <w:spacing w:before="45" w:after="45"/>
              <w:ind w:left="75"/>
              <w:jc w:val="center"/>
              <w:outlineLvl w:val="1"/>
              <w:rPr>
                <w:rFonts w:ascii="Arial" w:hAnsi="Arial" w:cs="Arial"/>
                <w:b/>
                <w:bCs/>
                <w:sz w:val="15"/>
                <w:szCs w:val="15"/>
                <w:u w:val="single"/>
                <w:lang w:eastAsia="en-US"/>
              </w:rPr>
            </w:pPr>
            <w:r w:rsidRPr="00301502">
              <w:rPr>
                <w:rFonts w:ascii="Arial" w:hAnsi="Arial" w:cs="Arial"/>
                <w:b/>
                <w:bCs/>
                <w:i/>
                <w:iCs/>
                <w:sz w:val="15"/>
                <w:szCs w:val="15"/>
                <w:u w:val="single"/>
                <w:lang w:eastAsia="en-US"/>
              </w:rPr>
              <w:t>Для юридических лиц</w:t>
            </w:r>
          </w:p>
        </w:tc>
      </w:tr>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6"/>
                <w:szCs w:val="16"/>
                <w:lang w:eastAsia="en-US"/>
              </w:rPr>
              <w:t>Свидетельство о регистрации:</w:t>
            </w:r>
            <w:r w:rsidRPr="00301502">
              <w:rPr>
                <w:rFonts w:ascii="Arial" w:hAnsi="Arial" w:cs="Arial"/>
                <w:sz w:val="9"/>
                <w:szCs w:val="9"/>
                <w:lang w:eastAsia="en-US"/>
              </w:rPr>
              <w:br/>
            </w:r>
            <w:r w:rsidRPr="00301502">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r w:rsidRPr="00301502">
              <w:rPr>
                <w:rFonts w:ascii="Arial" w:hAnsi="Arial" w:cs="Arial"/>
                <w:sz w:val="16"/>
                <w:szCs w:val="16"/>
                <w:lang w:val="en-US" w:eastAsia="en-US"/>
              </w:rPr>
              <w:t> </w:t>
            </w:r>
          </w:p>
        </w:tc>
      </w:tr>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6"/>
                <w:szCs w:val="16"/>
                <w:lang w:eastAsia="en-US"/>
              </w:rPr>
              <w:t>В лице:</w:t>
            </w:r>
            <w:r w:rsidRPr="00301502">
              <w:rPr>
                <w:rFonts w:ascii="Arial" w:hAnsi="Arial" w:cs="Arial"/>
                <w:sz w:val="9"/>
                <w:szCs w:val="9"/>
                <w:lang w:eastAsia="en-US"/>
              </w:rPr>
              <w:br/>
            </w:r>
            <w:r w:rsidRPr="00301502">
              <w:rPr>
                <w:sz w:val="9"/>
                <w:szCs w:val="9"/>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r w:rsidRPr="00301502">
              <w:rPr>
                <w:rFonts w:ascii="Arial" w:hAnsi="Arial" w:cs="Arial"/>
                <w:sz w:val="16"/>
                <w:szCs w:val="16"/>
                <w:lang w:val="en-US" w:eastAsia="en-US"/>
              </w:rPr>
              <w:t> </w:t>
            </w:r>
          </w:p>
        </w:tc>
      </w:tr>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6"/>
                <w:szCs w:val="16"/>
                <w:lang w:eastAsia="en-US"/>
              </w:rPr>
              <w:t>Документ, удостоверяющий личность:</w:t>
            </w:r>
            <w:r w:rsidRPr="00301502">
              <w:rPr>
                <w:rFonts w:ascii="Arial" w:hAnsi="Arial" w:cs="Arial"/>
                <w:sz w:val="9"/>
                <w:szCs w:val="9"/>
                <w:lang w:eastAsia="en-US"/>
              </w:rPr>
              <w:br/>
            </w:r>
            <w:r w:rsidRPr="00301502">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r w:rsidRPr="00301502">
              <w:rPr>
                <w:rFonts w:ascii="Arial" w:hAnsi="Arial" w:cs="Arial"/>
                <w:sz w:val="16"/>
                <w:szCs w:val="16"/>
                <w:lang w:val="en-US" w:eastAsia="en-US"/>
              </w:rPr>
              <w:t> </w:t>
            </w:r>
          </w:p>
        </w:tc>
      </w:tr>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6"/>
                <w:szCs w:val="16"/>
                <w:lang w:eastAsia="en-US"/>
              </w:rPr>
              <w:t>Действующий на основании:</w:t>
            </w:r>
            <w:r w:rsidRPr="00301502">
              <w:rPr>
                <w:rFonts w:ascii="Arial" w:hAnsi="Arial" w:cs="Arial"/>
                <w:sz w:val="9"/>
                <w:szCs w:val="9"/>
                <w:lang w:eastAsia="en-US"/>
              </w:rPr>
              <w:br/>
            </w:r>
            <w:r w:rsidRPr="00301502">
              <w:rPr>
                <w:sz w:val="9"/>
                <w:szCs w:val="9"/>
                <w:lang w:eastAsia="en-US"/>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r w:rsidRPr="00301502">
              <w:rPr>
                <w:rFonts w:ascii="Arial" w:hAnsi="Arial" w:cs="Arial"/>
                <w:sz w:val="16"/>
                <w:szCs w:val="16"/>
                <w:lang w:val="en-US" w:eastAsia="en-US"/>
              </w:rPr>
              <w:t> </w:t>
            </w:r>
          </w:p>
        </w:tc>
      </w:tr>
    </w:tbl>
    <w:p w:rsidR="004F3972" w:rsidRPr="00301502" w:rsidRDefault="004F3972" w:rsidP="00301502">
      <w:pPr>
        <w:spacing w:before="375" w:after="375"/>
        <w:jc w:val="center"/>
        <w:rPr>
          <w:rFonts w:ascii="Arial" w:hAnsi="Arial" w:cs="Arial"/>
          <w:b/>
          <w:bCs/>
          <w:sz w:val="16"/>
          <w:szCs w:val="16"/>
          <w:lang w:eastAsia="en-US"/>
        </w:rPr>
      </w:pPr>
      <w:r w:rsidRPr="00301502">
        <w:rPr>
          <w:rFonts w:ascii="Arial" w:hAnsi="Arial" w:cs="Arial"/>
          <w:b/>
          <w:bCs/>
          <w:sz w:val="16"/>
          <w:szCs w:val="16"/>
          <w:lang w:eastAsia="en-US"/>
        </w:rPr>
        <w:t>Прошу выдавать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tblPr>
      <w:tblGrid>
        <w:gridCol w:w="3988"/>
        <w:gridCol w:w="5983"/>
      </w:tblGrid>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6"/>
                <w:szCs w:val="16"/>
                <w:lang w:eastAsia="en-US"/>
              </w:rPr>
              <w:t>Реквизиты банковского счета лица, передавшего денежные средства в оплату инвестиционных паев:</w:t>
            </w:r>
            <w:r w:rsidRPr="00301502">
              <w:rPr>
                <w:rFonts w:ascii="Arial" w:hAnsi="Arial" w:cs="Arial"/>
                <w:sz w:val="9"/>
                <w:szCs w:val="9"/>
                <w:lang w:eastAsia="en-US"/>
              </w:rPr>
              <w:br/>
            </w:r>
            <w:r w:rsidRPr="00301502">
              <w:rPr>
                <w:sz w:val="9"/>
                <w:szCs w:val="9"/>
                <w:lang w:eastAsia="en-US"/>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r w:rsidRPr="00301502">
              <w:rPr>
                <w:rFonts w:ascii="Arial" w:hAnsi="Arial" w:cs="Arial"/>
                <w:sz w:val="16"/>
                <w:szCs w:val="16"/>
                <w:lang w:val="en-US" w:eastAsia="en-US"/>
              </w:rPr>
              <w:t> </w:t>
            </w:r>
          </w:p>
        </w:tc>
      </w:tr>
    </w:tbl>
    <w:p w:rsidR="004F3972" w:rsidRPr="00301502" w:rsidRDefault="004F3972" w:rsidP="00301502">
      <w:pPr>
        <w:spacing w:before="375" w:after="375"/>
        <w:jc w:val="center"/>
        <w:rPr>
          <w:rFonts w:ascii="Arial" w:hAnsi="Arial" w:cs="Arial"/>
          <w:sz w:val="16"/>
          <w:szCs w:val="16"/>
          <w:lang w:eastAsia="en-US"/>
        </w:rPr>
      </w:pPr>
    </w:p>
    <w:p w:rsidR="004F3972" w:rsidRPr="00301502" w:rsidRDefault="004F3972" w:rsidP="00301502">
      <w:pPr>
        <w:spacing w:before="45" w:after="45"/>
        <w:rPr>
          <w:rFonts w:ascii="Arial" w:hAnsi="Arial" w:cs="Arial"/>
          <w:sz w:val="16"/>
          <w:szCs w:val="16"/>
          <w:lang w:eastAsia="en-US"/>
        </w:rPr>
      </w:pPr>
      <w:r w:rsidRPr="00301502">
        <w:rPr>
          <w:rFonts w:ascii="Arial" w:hAnsi="Arial" w:cs="Arial"/>
          <w:sz w:val="16"/>
          <w:szCs w:val="16"/>
          <w:lang w:eastAsia="en-US"/>
        </w:rPr>
        <w:t>Настоящая заявка носит безотзывный характер.</w:t>
      </w:r>
      <w:r w:rsidRPr="00301502">
        <w:rPr>
          <w:rFonts w:ascii="Arial" w:hAnsi="Arial" w:cs="Arial"/>
          <w:sz w:val="16"/>
          <w:szCs w:val="16"/>
          <w:lang w:eastAsia="en-US"/>
        </w:rPr>
        <w:br/>
        <w:t xml:space="preserve"> С Правилами Фонда ознакомлен.</w:t>
      </w:r>
    </w:p>
    <w:tbl>
      <w:tblPr>
        <w:tblW w:w="5000" w:type="pct"/>
        <w:tblCellSpacing w:w="75" w:type="dxa"/>
        <w:tblInd w:w="17" w:type="dxa"/>
        <w:tblCellMar>
          <w:left w:w="0" w:type="dxa"/>
          <w:right w:w="0" w:type="dxa"/>
        </w:tblCellMar>
        <w:tblLook w:val="0000"/>
      </w:tblPr>
      <w:tblGrid>
        <w:gridCol w:w="3088"/>
        <w:gridCol w:w="7284"/>
      </w:tblGrid>
      <w:tr w:rsidR="004F3972" w:rsidRPr="00301502">
        <w:trPr>
          <w:tblCellSpacing w:w="75" w:type="dxa"/>
        </w:trPr>
        <w:tc>
          <w:tcPr>
            <w:tcW w:w="1377" w:type="pct"/>
            <w:tcBorders>
              <w:top w:val="nil"/>
              <w:left w:val="nil"/>
              <w:bottom w:val="nil"/>
              <w:right w:val="nil"/>
            </w:tcBorders>
            <w:tcMar>
              <w:top w:w="30" w:type="dxa"/>
              <w:left w:w="75" w:type="dxa"/>
              <w:bottom w:w="30" w:type="dxa"/>
              <w:right w:w="75" w:type="dxa"/>
            </w:tcMar>
          </w:tcPr>
          <w:p w:rsidR="004F3972" w:rsidRPr="00301502" w:rsidRDefault="004F3972" w:rsidP="00301502">
            <w:pPr>
              <w:pBdr>
                <w:bottom w:val="single" w:sz="8" w:space="0" w:color="000000"/>
              </w:pBdr>
              <w:spacing w:before="375" w:after="150"/>
              <w:ind w:left="75"/>
              <w:textAlignment w:val="top"/>
              <w:rPr>
                <w:rFonts w:ascii="Arial" w:hAnsi="Arial" w:cs="Arial"/>
                <w:sz w:val="16"/>
                <w:szCs w:val="16"/>
                <w:lang w:eastAsia="en-US"/>
              </w:rPr>
            </w:pPr>
            <w:r w:rsidRPr="00301502">
              <w:rPr>
                <w:rFonts w:ascii="Arial" w:hAnsi="Arial" w:cs="Arial"/>
                <w:sz w:val="16"/>
                <w:szCs w:val="16"/>
                <w:lang w:eastAsia="en-US"/>
              </w:rPr>
              <w:t xml:space="preserve">Подпись </w:t>
            </w:r>
            <w:r w:rsidRPr="00301502">
              <w:rPr>
                <w:rFonts w:ascii="Arial" w:hAnsi="Arial" w:cs="Arial"/>
                <w:sz w:val="16"/>
                <w:szCs w:val="16"/>
                <w:lang w:eastAsia="en-US"/>
              </w:rPr>
              <w:br/>
              <w:t>Уполномоченного представителя</w:t>
            </w:r>
          </w:p>
        </w:tc>
        <w:tc>
          <w:tcPr>
            <w:tcW w:w="3394" w:type="pct"/>
            <w:tcBorders>
              <w:top w:val="nil"/>
              <w:left w:val="nil"/>
              <w:bottom w:val="nil"/>
              <w:right w:val="nil"/>
            </w:tcBorders>
            <w:tcMar>
              <w:top w:w="30" w:type="dxa"/>
              <w:left w:w="75" w:type="dxa"/>
              <w:bottom w:w="30" w:type="dxa"/>
              <w:right w:w="75" w:type="dxa"/>
            </w:tcMar>
          </w:tcPr>
          <w:p w:rsidR="004F3972" w:rsidRPr="00301502" w:rsidRDefault="004F3972" w:rsidP="00301502">
            <w:pPr>
              <w:pBdr>
                <w:bottom w:val="single" w:sz="8" w:space="0" w:color="000000"/>
              </w:pBdr>
              <w:spacing w:before="375" w:after="150"/>
              <w:ind w:left="75"/>
              <w:textAlignment w:val="top"/>
              <w:rPr>
                <w:rFonts w:ascii="Arial" w:hAnsi="Arial" w:cs="Arial"/>
                <w:sz w:val="16"/>
                <w:szCs w:val="16"/>
                <w:lang w:eastAsia="en-US"/>
              </w:rPr>
            </w:pPr>
            <w:r w:rsidRPr="00301502">
              <w:rPr>
                <w:rFonts w:ascii="Arial" w:hAnsi="Arial" w:cs="Arial"/>
                <w:sz w:val="16"/>
                <w:szCs w:val="16"/>
                <w:lang w:eastAsia="en-US"/>
              </w:rPr>
              <w:t>Подпись лица,</w:t>
            </w:r>
            <w:r w:rsidRPr="00301502">
              <w:rPr>
                <w:rFonts w:ascii="Arial" w:hAnsi="Arial" w:cs="Arial"/>
                <w:sz w:val="16"/>
                <w:szCs w:val="16"/>
                <w:lang w:eastAsia="en-US"/>
              </w:rPr>
              <w:br/>
              <w:t>принявшего заявку</w:t>
            </w:r>
          </w:p>
          <w:p w:rsidR="004F3972" w:rsidRPr="00301502" w:rsidRDefault="004F3972" w:rsidP="00301502">
            <w:pPr>
              <w:spacing w:after="150"/>
              <w:ind w:left="6195"/>
              <w:jc w:val="center"/>
              <w:textAlignment w:val="top"/>
              <w:rPr>
                <w:rFonts w:ascii="Arial" w:hAnsi="Arial" w:cs="Arial"/>
                <w:sz w:val="20"/>
                <w:szCs w:val="20"/>
                <w:lang w:eastAsia="en-US"/>
              </w:rPr>
            </w:pPr>
            <w:r w:rsidRPr="00301502">
              <w:rPr>
                <w:rFonts w:ascii="Arial" w:hAnsi="Arial" w:cs="Arial"/>
                <w:sz w:val="20"/>
                <w:szCs w:val="20"/>
                <w:lang w:eastAsia="en-US"/>
              </w:rPr>
              <w:t>М.П.</w:t>
            </w:r>
          </w:p>
        </w:tc>
      </w:tr>
    </w:tbl>
    <w:p w:rsidR="004F3972" w:rsidRPr="00301502" w:rsidRDefault="004F3972" w:rsidP="00301502">
      <w:pPr>
        <w:spacing w:before="45" w:after="45"/>
        <w:rPr>
          <w:rFonts w:ascii="Arial" w:hAnsi="Arial" w:cs="Arial"/>
          <w:sz w:val="9"/>
          <w:szCs w:val="9"/>
          <w:lang w:eastAsia="en-US"/>
        </w:rPr>
      </w:pPr>
    </w:p>
    <w:p w:rsidR="004F3972" w:rsidRPr="00301502" w:rsidRDefault="004F3972" w:rsidP="00301502">
      <w:pPr>
        <w:rPr>
          <w:rFonts w:ascii="Arial" w:hAnsi="Arial" w:cs="Arial"/>
          <w:sz w:val="12"/>
          <w:szCs w:val="12"/>
        </w:rPr>
      </w:pPr>
      <w:r w:rsidRPr="00301502">
        <w:rPr>
          <w:sz w:val="12"/>
          <w:szCs w:val="12"/>
        </w:rPr>
        <w:t>* Поле не является обязательным для заполнения</w:t>
      </w:r>
    </w:p>
    <w:p w:rsidR="004F3972" w:rsidRPr="00301502" w:rsidRDefault="004F3972" w:rsidP="00301502">
      <w:pPr>
        <w:spacing w:before="45" w:after="45"/>
        <w:rPr>
          <w:rFonts w:ascii="Arial" w:hAnsi="Arial" w:cs="Arial"/>
          <w:sz w:val="9"/>
          <w:szCs w:val="9"/>
          <w:lang w:eastAsia="en-US"/>
        </w:rPr>
      </w:pPr>
    </w:p>
    <w:p w:rsidR="004F3972" w:rsidRPr="00301502" w:rsidRDefault="004F3972" w:rsidP="00301502">
      <w:pPr>
        <w:spacing w:before="45" w:after="45"/>
        <w:rPr>
          <w:rFonts w:ascii="Arial" w:hAnsi="Arial" w:cs="Arial"/>
          <w:sz w:val="9"/>
          <w:szCs w:val="9"/>
          <w:lang w:eastAsia="en-US"/>
        </w:rPr>
      </w:pPr>
    </w:p>
    <w:p w:rsidR="004F3972" w:rsidRPr="00301502" w:rsidRDefault="004F3972" w:rsidP="00301502">
      <w:pPr>
        <w:spacing w:before="45" w:after="45"/>
        <w:rPr>
          <w:rFonts w:ascii="Arial" w:hAnsi="Arial" w:cs="Arial"/>
          <w:sz w:val="9"/>
          <w:szCs w:val="9"/>
          <w:lang w:eastAsia="en-US"/>
        </w:rPr>
      </w:pPr>
    </w:p>
    <w:p w:rsidR="004F3972" w:rsidRPr="00301502" w:rsidRDefault="004F3972" w:rsidP="00301502">
      <w:pPr>
        <w:spacing w:before="45" w:after="45"/>
        <w:rPr>
          <w:rFonts w:ascii="Arial" w:hAnsi="Arial" w:cs="Arial"/>
          <w:sz w:val="9"/>
          <w:szCs w:val="9"/>
          <w:lang w:eastAsia="en-US"/>
        </w:rPr>
      </w:pPr>
    </w:p>
    <w:p w:rsidR="004F3972" w:rsidRPr="00301502" w:rsidRDefault="004F3972" w:rsidP="00301502">
      <w:pPr>
        <w:spacing w:before="45" w:after="45"/>
        <w:rPr>
          <w:rFonts w:ascii="Arial" w:hAnsi="Arial" w:cs="Arial"/>
          <w:sz w:val="9"/>
          <w:szCs w:val="9"/>
          <w:lang w:eastAsia="en-US"/>
        </w:rPr>
      </w:pPr>
    </w:p>
    <w:p w:rsidR="004F3972" w:rsidRPr="00301502" w:rsidRDefault="004F3972" w:rsidP="00301502">
      <w:pPr>
        <w:spacing w:before="45" w:after="45"/>
        <w:rPr>
          <w:rFonts w:ascii="Arial" w:hAnsi="Arial" w:cs="Arial"/>
          <w:sz w:val="9"/>
          <w:szCs w:val="9"/>
          <w:lang w:eastAsia="en-US"/>
        </w:rPr>
      </w:pPr>
    </w:p>
    <w:p w:rsidR="004F3972" w:rsidRPr="00301502" w:rsidRDefault="004F3972" w:rsidP="00301502">
      <w:pPr>
        <w:spacing w:before="45" w:after="45"/>
        <w:rPr>
          <w:rFonts w:ascii="Arial" w:hAnsi="Arial" w:cs="Arial"/>
          <w:sz w:val="9"/>
          <w:szCs w:val="9"/>
          <w:lang w:eastAsia="en-US"/>
        </w:rPr>
      </w:pPr>
    </w:p>
    <w:p w:rsidR="004F3972" w:rsidRPr="00301502" w:rsidRDefault="004F3972" w:rsidP="00301502">
      <w:pPr>
        <w:jc w:val="right"/>
        <w:rPr>
          <w:rFonts w:ascii="Arial" w:hAnsi="Arial" w:cs="Arial"/>
          <w:sz w:val="16"/>
          <w:szCs w:val="16"/>
        </w:rPr>
      </w:pPr>
      <w:r w:rsidRPr="00301502">
        <w:rPr>
          <w:rFonts w:ascii="Arial" w:hAnsi="Arial" w:cs="Arial"/>
          <w:sz w:val="16"/>
          <w:szCs w:val="16"/>
        </w:rPr>
        <w:t xml:space="preserve">Приложение № 3 к Правилам Фонда </w:t>
      </w:r>
    </w:p>
    <w:p w:rsidR="004F3972" w:rsidRPr="00301502" w:rsidRDefault="004F3972" w:rsidP="00301502">
      <w:pPr>
        <w:spacing w:before="375" w:after="375"/>
        <w:jc w:val="center"/>
        <w:outlineLvl w:val="0"/>
        <w:rPr>
          <w:rFonts w:ascii="Arial" w:hAnsi="Arial" w:cs="Arial"/>
          <w:b/>
          <w:bCs/>
          <w:kern w:val="36"/>
          <w:lang w:eastAsia="en-US"/>
        </w:rPr>
      </w:pPr>
      <w:r w:rsidRPr="00301502">
        <w:rPr>
          <w:rFonts w:ascii="Arial" w:hAnsi="Arial" w:cs="Arial"/>
          <w:b/>
          <w:bCs/>
          <w:kern w:val="36"/>
          <w:lang w:eastAsia="en-US"/>
        </w:rPr>
        <w:t>Заявка на приобретение инвестиционных паев №___</w:t>
      </w:r>
      <w:r w:rsidRPr="00301502">
        <w:rPr>
          <w:rFonts w:ascii="Arial" w:hAnsi="Arial" w:cs="Arial"/>
          <w:b/>
          <w:bCs/>
          <w:kern w:val="36"/>
          <w:lang w:eastAsia="en-US"/>
        </w:rPr>
        <w:br/>
        <w:t>для юридических лиц - номинальных держателей</w:t>
      </w:r>
    </w:p>
    <w:p w:rsidR="004F3972" w:rsidRPr="00301502" w:rsidRDefault="004F3972" w:rsidP="00301502">
      <w:pPr>
        <w:spacing w:before="45" w:after="45"/>
        <w:rPr>
          <w:rFonts w:ascii="Arial" w:hAnsi="Arial" w:cs="Arial"/>
          <w:sz w:val="16"/>
          <w:szCs w:val="16"/>
          <w:lang w:eastAsia="en-US"/>
        </w:rPr>
      </w:pPr>
      <w:r w:rsidRPr="00301502">
        <w:rPr>
          <w:rFonts w:ascii="Arial" w:hAnsi="Arial" w:cs="Arial"/>
          <w:b/>
          <w:bCs/>
          <w:sz w:val="16"/>
          <w:szCs w:val="16"/>
          <w:lang w:eastAsia="en-US"/>
        </w:rPr>
        <w:t>Дата: ___________ Время: _______________</w:t>
      </w:r>
    </w:p>
    <w:tbl>
      <w:tblPr>
        <w:tblW w:w="4950" w:type="pct"/>
        <w:jc w:val="center"/>
        <w:tblCellSpacing w:w="0" w:type="dxa"/>
        <w:tblCellMar>
          <w:top w:w="45" w:type="dxa"/>
          <w:left w:w="45" w:type="dxa"/>
          <w:bottom w:w="45" w:type="dxa"/>
          <w:right w:w="45" w:type="dxa"/>
        </w:tblCellMar>
        <w:tblLook w:val="0000"/>
      </w:tblPr>
      <w:tblGrid>
        <w:gridCol w:w="3988"/>
        <w:gridCol w:w="5983"/>
      </w:tblGrid>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4"/>
                <w:szCs w:val="14"/>
                <w:lang w:eastAsia="en-US"/>
              </w:rPr>
            </w:pPr>
            <w:r w:rsidRPr="00301502">
              <w:rPr>
                <w:rFonts w:ascii="Arial" w:hAnsi="Arial" w:cs="Arial"/>
                <w:b/>
                <w:bCs/>
                <w:sz w:val="14"/>
                <w:szCs w:val="14"/>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r w:rsidRPr="00301502">
              <w:rPr>
                <w:rFonts w:ascii="Arial" w:hAnsi="Arial" w:cs="Arial"/>
                <w:sz w:val="16"/>
                <w:szCs w:val="16"/>
                <w:lang w:val="en-US" w:eastAsia="en-US"/>
              </w:rPr>
              <w:t> </w:t>
            </w:r>
          </w:p>
        </w:tc>
      </w:tr>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4"/>
                <w:szCs w:val="14"/>
                <w:lang w:eastAsia="en-US"/>
              </w:rPr>
            </w:pPr>
            <w:r w:rsidRPr="00301502">
              <w:rPr>
                <w:rFonts w:ascii="Arial" w:hAnsi="Arial" w:cs="Arial"/>
                <w:b/>
                <w:bCs/>
                <w:sz w:val="14"/>
                <w:szCs w:val="14"/>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r w:rsidRPr="00301502">
              <w:rPr>
                <w:rFonts w:ascii="Arial" w:hAnsi="Arial" w:cs="Arial"/>
                <w:sz w:val="16"/>
                <w:szCs w:val="16"/>
                <w:lang w:val="en-US" w:eastAsia="en-US"/>
              </w:rPr>
              <w:t> </w:t>
            </w:r>
          </w:p>
        </w:tc>
      </w:tr>
    </w:tbl>
    <w:p w:rsidR="004F3972" w:rsidRPr="00301502" w:rsidRDefault="004F3972" w:rsidP="00301502">
      <w:pPr>
        <w:pBdr>
          <w:bottom w:val="single" w:sz="6" w:space="0" w:color="808080"/>
        </w:pBdr>
        <w:shd w:val="clear" w:color="auto" w:fill="C0C0C0"/>
        <w:jc w:val="center"/>
        <w:outlineLvl w:val="2"/>
        <w:rPr>
          <w:rFonts w:ascii="Arial" w:hAnsi="Arial" w:cs="Arial"/>
          <w:b/>
          <w:bCs/>
          <w:sz w:val="18"/>
          <w:szCs w:val="18"/>
          <w:lang w:eastAsia="en-US"/>
        </w:rPr>
      </w:pPr>
      <w:r w:rsidRPr="00301502">
        <w:rPr>
          <w:rFonts w:ascii="Arial" w:hAnsi="Arial" w:cs="Arial"/>
          <w:b/>
          <w:bCs/>
          <w:sz w:val="18"/>
          <w:szCs w:val="18"/>
          <w:lang w:eastAsia="en-US"/>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3988"/>
        <w:gridCol w:w="5983"/>
      </w:tblGrid>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4"/>
                <w:szCs w:val="14"/>
                <w:lang w:eastAsia="en-US"/>
              </w:rPr>
            </w:pPr>
            <w:r w:rsidRPr="00301502">
              <w:rPr>
                <w:rFonts w:ascii="Arial" w:hAnsi="Arial" w:cs="Arial"/>
                <w:b/>
                <w:bCs/>
                <w:sz w:val="14"/>
                <w:szCs w:val="14"/>
                <w:lang w:eastAsia="en-US"/>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r w:rsidRPr="00301502">
              <w:rPr>
                <w:rFonts w:ascii="Arial" w:hAnsi="Arial" w:cs="Arial"/>
                <w:sz w:val="16"/>
                <w:szCs w:val="16"/>
                <w:lang w:val="en-US" w:eastAsia="en-US"/>
              </w:rPr>
              <w:t> </w:t>
            </w:r>
          </w:p>
        </w:tc>
      </w:tr>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4"/>
                <w:szCs w:val="14"/>
                <w:lang w:eastAsia="en-US"/>
              </w:rPr>
              <w:t>Документ:</w:t>
            </w:r>
            <w:r w:rsidRPr="00301502">
              <w:rPr>
                <w:rFonts w:ascii="Arial" w:hAnsi="Arial" w:cs="Arial"/>
                <w:sz w:val="9"/>
                <w:szCs w:val="9"/>
                <w:lang w:eastAsia="en-US"/>
              </w:rPr>
              <w:br/>
            </w:r>
            <w:r w:rsidRPr="00301502">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r w:rsidRPr="00301502">
              <w:rPr>
                <w:rFonts w:ascii="Arial" w:hAnsi="Arial" w:cs="Arial"/>
                <w:sz w:val="16"/>
                <w:szCs w:val="16"/>
                <w:lang w:val="en-US" w:eastAsia="en-US"/>
              </w:rPr>
              <w:t> </w:t>
            </w:r>
          </w:p>
        </w:tc>
      </w:tr>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4"/>
                <w:szCs w:val="14"/>
                <w:lang w:eastAsia="en-US"/>
              </w:rPr>
            </w:pPr>
            <w:r w:rsidRPr="00301502">
              <w:rPr>
                <w:rFonts w:ascii="Arial" w:hAnsi="Arial" w:cs="Arial"/>
                <w:b/>
                <w:bCs/>
                <w:sz w:val="14"/>
                <w:szCs w:val="14"/>
                <w:lang w:eastAsia="en-US"/>
              </w:rPr>
              <w:t>Номер лицевого счета:</w:t>
            </w:r>
            <w:r w:rsidRPr="00301502">
              <w:rPr>
                <w:rFonts w:ascii="Arial" w:hAnsi="Arial" w:cs="Arial"/>
                <w:b/>
                <w:bCs/>
                <w:sz w:val="16"/>
                <w:szCs w:val="16"/>
                <w:lang w:eastAsia="en-US"/>
              </w:rPr>
              <w:br/>
            </w:r>
            <w:r w:rsidRPr="00301502">
              <w:rPr>
                <w:sz w:val="9"/>
                <w:szCs w:val="9"/>
                <w:lang w:eastAsia="en-US"/>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p>
        </w:tc>
      </w:tr>
    </w:tbl>
    <w:p w:rsidR="004F3972" w:rsidRPr="00301502" w:rsidRDefault="004F3972" w:rsidP="00301502">
      <w:pPr>
        <w:pBdr>
          <w:bottom w:val="single" w:sz="6" w:space="0" w:color="808080"/>
        </w:pBdr>
        <w:shd w:val="clear" w:color="auto" w:fill="C0C0C0"/>
        <w:jc w:val="center"/>
        <w:outlineLvl w:val="2"/>
        <w:rPr>
          <w:rFonts w:ascii="Arial" w:hAnsi="Arial" w:cs="Arial"/>
          <w:b/>
          <w:bCs/>
          <w:sz w:val="18"/>
          <w:szCs w:val="18"/>
          <w:lang w:eastAsia="en-US"/>
        </w:rPr>
      </w:pPr>
      <w:r w:rsidRPr="00301502">
        <w:rPr>
          <w:rFonts w:ascii="Arial" w:hAnsi="Arial" w:cs="Arial"/>
          <w:b/>
          <w:bCs/>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988"/>
        <w:gridCol w:w="5983"/>
      </w:tblGrid>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4"/>
                <w:szCs w:val="14"/>
                <w:lang w:eastAsia="en-US"/>
              </w:rPr>
            </w:pPr>
            <w:r w:rsidRPr="00301502">
              <w:rPr>
                <w:rFonts w:ascii="Arial" w:hAnsi="Arial" w:cs="Arial"/>
                <w:b/>
                <w:bCs/>
                <w:sz w:val="14"/>
                <w:szCs w:val="14"/>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r w:rsidRPr="00301502">
              <w:rPr>
                <w:rFonts w:ascii="Arial" w:hAnsi="Arial" w:cs="Arial"/>
                <w:sz w:val="16"/>
                <w:szCs w:val="16"/>
                <w:lang w:val="en-US" w:eastAsia="en-US"/>
              </w:rPr>
              <w:t> </w:t>
            </w:r>
          </w:p>
        </w:tc>
      </w:tr>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4"/>
                <w:szCs w:val="14"/>
                <w:lang w:eastAsia="en-US"/>
              </w:rPr>
              <w:t>Действующий на основании:</w:t>
            </w:r>
            <w:r w:rsidRPr="00301502">
              <w:rPr>
                <w:rFonts w:ascii="Arial" w:hAnsi="Arial" w:cs="Arial"/>
                <w:sz w:val="9"/>
                <w:szCs w:val="9"/>
                <w:lang w:eastAsia="en-US"/>
              </w:rPr>
              <w:br/>
            </w:r>
            <w:r w:rsidRPr="00301502">
              <w:rPr>
                <w:sz w:val="9"/>
                <w:szCs w:val="9"/>
                <w:lang w:eastAsia="en-US"/>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r w:rsidRPr="00301502">
              <w:rPr>
                <w:rFonts w:ascii="Arial" w:hAnsi="Arial" w:cs="Arial"/>
                <w:sz w:val="16"/>
                <w:szCs w:val="16"/>
                <w:lang w:val="en-US" w:eastAsia="en-US"/>
              </w:rPr>
              <w:t> </w:t>
            </w:r>
          </w:p>
        </w:tc>
      </w:tr>
      <w:tr w:rsidR="004F3972" w:rsidRPr="00301502">
        <w:trPr>
          <w:tblCellSpacing w:w="0" w:type="dxa"/>
          <w:jc w:val="center"/>
        </w:trPr>
        <w:tc>
          <w:tcPr>
            <w:tcW w:w="0" w:type="auto"/>
            <w:gridSpan w:val="2"/>
            <w:tcBorders>
              <w:top w:val="nil"/>
              <w:left w:val="nil"/>
              <w:bottom w:val="nil"/>
              <w:right w:val="nil"/>
            </w:tcBorders>
            <w:tcMar>
              <w:top w:w="30" w:type="dxa"/>
              <w:left w:w="75" w:type="dxa"/>
              <w:bottom w:w="30" w:type="dxa"/>
              <w:right w:w="75" w:type="dxa"/>
            </w:tcMar>
            <w:vAlign w:val="center"/>
          </w:tcPr>
          <w:p w:rsidR="004F3972" w:rsidRPr="00301502" w:rsidRDefault="004F3972" w:rsidP="00301502">
            <w:pPr>
              <w:spacing w:before="45" w:after="45"/>
              <w:ind w:left="75"/>
              <w:jc w:val="center"/>
              <w:outlineLvl w:val="1"/>
              <w:rPr>
                <w:rFonts w:ascii="Arial" w:hAnsi="Arial" w:cs="Arial"/>
                <w:b/>
                <w:bCs/>
                <w:sz w:val="15"/>
                <w:szCs w:val="15"/>
                <w:u w:val="single"/>
                <w:lang w:eastAsia="en-US"/>
              </w:rPr>
            </w:pPr>
            <w:r w:rsidRPr="00301502">
              <w:rPr>
                <w:rFonts w:ascii="Arial" w:hAnsi="Arial" w:cs="Arial"/>
                <w:b/>
                <w:bCs/>
                <w:i/>
                <w:iCs/>
                <w:sz w:val="15"/>
                <w:szCs w:val="15"/>
                <w:u w:val="single"/>
                <w:lang w:eastAsia="en-US"/>
              </w:rPr>
              <w:t>Для физических лиц</w:t>
            </w:r>
          </w:p>
        </w:tc>
      </w:tr>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ind w:left="74"/>
              <w:jc w:val="right"/>
              <w:rPr>
                <w:rFonts w:ascii="Arial" w:hAnsi="Arial" w:cs="Arial"/>
                <w:b/>
                <w:bCs/>
                <w:sz w:val="16"/>
                <w:szCs w:val="16"/>
                <w:lang w:eastAsia="en-US"/>
              </w:rPr>
            </w:pPr>
            <w:r w:rsidRPr="00301502">
              <w:rPr>
                <w:rFonts w:ascii="Arial" w:hAnsi="Arial" w:cs="Arial"/>
                <w:b/>
                <w:bCs/>
                <w:sz w:val="14"/>
                <w:szCs w:val="14"/>
                <w:lang w:eastAsia="en-US"/>
              </w:rPr>
              <w:t>Документ, удостоверяющий личность представителя:</w:t>
            </w:r>
            <w:r w:rsidRPr="00301502">
              <w:rPr>
                <w:rFonts w:ascii="Arial" w:hAnsi="Arial" w:cs="Arial"/>
                <w:sz w:val="9"/>
                <w:szCs w:val="9"/>
                <w:lang w:eastAsia="en-US"/>
              </w:rPr>
              <w:br/>
            </w:r>
            <w:r w:rsidRPr="00301502">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ind w:left="74"/>
              <w:rPr>
                <w:rFonts w:ascii="Arial" w:hAnsi="Arial" w:cs="Arial"/>
                <w:sz w:val="16"/>
                <w:szCs w:val="16"/>
                <w:lang w:eastAsia="en-US"/>
              </w:rPr>
            </w:pPr>
            <w:r w:rsidRPr="00301502">
              <w:rPr>
                <w:rFonts w:ascii="Arial" w:hAnsi="Arial" w:cs="Arial"/>
                <w:sz w:val="16"/>
                <w:szCs w:val="16"/>
                <w:lang w:val="en-US" w:eastAsia="en-US"/>
              </w:rPr>
              <w:t> </w:t>
            </w:r>
          </w:p>
        </w:tc>
      </w:tr>
      <w:tr w:rsidR="004F3972" w:rsidRPr="00301502">
        <w:trPr>
          <w:tblCellSpacing w:w="0" w:type="dxa"/>
          <w:jc w:val="center"/>
        </w:trPr>
        <w:tc>
          <w:tcPr>
            <w:tcW w:w="0" w:type="auto"/>
            <w:gridSpan w:val="2"/>
            <w:tcBorders>
              <w:top w:val="nil"/>
              <w:left w:val="nil"/>
              <w:bottom w:val="nil"/>
              <w:right w:val="nil"/>
            </w:tcBorders>
            <w:tcMar>
              <w:top w:w="30" w:type="dxa"/>
              <w:left w:w="75" w:type="dxa"/>
              <w:bottom w:w="30" w:type="dxa"/>
              <w:right w:w="75" w:type="dxa"/>
            </w:tcMar>
            <w:vAlign w:val="center"/>
          </w:tcPr>
          <w:p w:rsidR="004F3972" w:rsidRPr="00301502" w:rsidRDefault="004F3972" w:rsidP="00301502">
            <w:pPr>
              <w:spacing w:before="45" w:after="45"/>
              <w:ind w:left="75"/>
              <w:jc w:val="center"/>
              <w:outlineLvl w:val="1"/>
              <w:rPr>
                <w:rFonts w:ascii="Arial" w:hAnsi="Arial" w:cs="Arial"/>
                <w:b/>
                <w:bCs/>
                <w:sz w:val="15"/>
                <w:szCs w:val="15"/>
                <w:u w:val="single"/>
                <w:lang w:eastAsia="en-US"/>
              </w:rPr>
            </w:pPr>
            <w:r w:rsidRPr="00301502">
              <w:rPr>
                <w:rFonts w:ascii="Arial" w:hAnsi="Arial" w:cs="Arial"/>
                <w:b/>
                <w:bCs/>
                <w:i/>
                <w:iCs/>
                <w:sz w:val="15"/>
                <w:szCs w:val="15"/>
                <w:u w:val="single"/>
                <w:lang w:eastAsia="en-US"/>
              </w:rPr>
              <w:t>Для юридических лиц</w:t>
            </w:r>
          </w:p>
        </w:tc>
      </w:tr>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ind w:left="74"/>
              <w:jc w:val="right"/>
              <w:rPr>
                <w:rFonts w:ascii="Arial" w:hAnsi="Arial" w:cs="Arial"/>
                <w:b/>
                <w:bCs/>
                <w:sz w:val="16"/>
                <w:szCs w:val="16"/>
                <w:lang w:eastAsia="en-US"/>
              </w:rPr>
            </w:pPr>
            <w:r w:rsidRPr="00301502">
              <w:rPr>
                <w:rFonts w:ascii="Arial" w:hAnsi="Arial" w:cs="Arial"/>
                <w:b/>
                <w:bCs/>
                <w:sz w:val="14"/>
                <w:szCs w:val="14"/>
                <w:lang w:eastAsia="en-US"/>
              </w:rPr>
              <w:t>Свидетельство о регистрации:</w:t>
            </w:r>
            <w:r w:rsidRPr="00301502">
              <w:rPr>
                <w:rFonts w:ascii="Arial" w:hAnsi="Arial" w:cs="Arial"/>
                <w:sz w:val="9"/>
                <w:szCs w:val="9"/>
                <w:lang w:eastAsia="en-US"/>
              </w:rPr>
              <w:br/>
            </w:r>
            <w:r w:rsidRPr="00301502">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ind w:left="74"/>
              <w:rPr>
                <w:rFonts w:ascii="Arial" w:hAnsi="Arial" w:cs="Arial"/>
                <w:sz w:val="16"/>
                <w:szCs w:val="16"/>
                <w:lang w:eastAsia="en-US"/>
              </w:rPr>
            </w:pPr>
            <w:r w:rsidRPr="00301502">
              <w:rPr>
                <w:rFonts w:ascii="Arial" w:hAnsi="Arial" w:cs="Arial"/>
                <w:sz w:val="16"/>
                <w:szCs w:val="16"/>
                <w:lang w:val="en-US" w:eastAsia="en-US"/>
              </w:rPr>
              <w:t> </w:t>
            </w:r>
          </w:p>
        </w:tc>
      </w:tr>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4"/>
                <w:szCs w:val="14"/>
                <w:lang w:eastAsia="en-US"/>
              </w:rPr>
              <w:t>В лице:</w:t>
            </w:r>
            <w:r w:rsidRPr="00301502">
              <w:rPr>
                <w:rFonts w:ascii="Arial" w:hAnsi="Arial" w:cs="Arial"/>
                <w:sz w:val="9"/>
                <w:szCs w:val="9"/>
                <w:lang w:eastAsia="en-US"/>
              </w:rPr>
              <w:br/>
            </w:r>
            <w:r w:rsidRPr="00301502">
              <w:rPr>
                <w:sz w:val="9"/>
                <w:szCs w:val="9"/>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r w:rsidRPr="00301502">
              <w:rPr>
                <w:rFonts w:ascii="Arial" w:hAnsi="Arial" w:cs="Arial"/>
                <w:sz w:val="16"/>
                <w:szCs w:val="16"/>
                <w:lang w:val="en-US" w:eastAsia="en-US"/>
              </w:rPr>
              <w:t> </w:t>
            </w:r>
          </w:p>
        </w:tc>
      </w:tr>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4"/>
                <w:szCs w:val="14"/>
                <w:lang w:eastAsia="en-US"/>
              </w:rPr>
              <w:t>Документ, удостоверяющий личность:</w:t>
            </w:r>
            <w:r w:rsidRPr="00301502">
              <w:rPr>
                <w:rFonts w:ascii="Arial" w:hAnsi="Arial" w:cs="Arial"/>
                <w:sz w:val="9"/>
                <w:szCs w:val="9"/>
                <w:lang w:eastAsia="en-US"/>
              </w:rPr>
              <w:br/>
            </w:r>
            <w:r w:rsidRPr="00301502">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r w:rsidRPr="00301502">
              <w:rPr>
                <w:rFonts w:ascii="Arial" w:hAnsi="Arial" w:cs="Arial"/>
                <w:sz w:val="16"/>
                <w:szCs w:val="16"/>
                <w:lang w:val="en-US" w:eastAsia="en-US"/>
              </w:rPr>
              <w:t> </w:t>
            </w:r>
          </w:p>
        </w:tc>
      </w:tr>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4"/>
                <w:szCs w:val="14"/>
                <w:lang w:eastAsia="en-US"/>
              </w:rPr>
              <w:t>Действующий на основании:</w:t>
            </w:r>
            <w:r w:rsidRPr="00301502">
              <w:rPr>
                <w:rFonts w:ascii="Arial" w:hAnsi="Arial" w:cs="Arial"/>
                <w:sz w:val="9"/>
                <w:szCs w:val="9"/>
                <w:lang w:eastAsia="en-US"/>
              </w:rPr>
              <w:br/>
            </w:r>
            <w:r w:rsidRPr="00301502">
              <w:rPr>
                <w:sz w:val="9"/>
                <w:szCs w:val="9"/>
                <w:lang w:eastAsia="en-US"/>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r w:rsidRPr="00301502">
              <w:rPr>
                <w:rFonts w:ascii="Arial" w:hAnsi="Arial" w:cs="Arial"/>
                <w:sz w:val="16"/>
                <w:szCs w:val="16"/>
                <w:lang w:val="en-US" w:eastAsia="en-US"/>
              </w:rPr>
              <w:t> </w:t>
            </w:r>
          </w:p>
        </w:tc>
      </w:tr>
    </w:tbl>
    <w:p w:rsidR="004F3972" w:rsidRPr="00301502" w:rsidRDefault="004F3972" w:rsidP="00301502">
      <w:pPr>
        <w:spacing w:before="240" w:after="240"/>
        <w:jc w:val="center"/>
        <w:rPr>
          <w:rFonts w:ascii="Arial" w:hAnsi="Arial" w:cs="Arial"/>
          <w:b/>
          <w:bCs/>
          <w:sz w:val="16"/>
          <w:szCs w:val="16"/>
          <w:lang w:eastAsia="en-US"/>
        </w:rPr>
      </w:pPr>
      <w:r w:rsidRPr="00301502">
        <w:rPr>
          <w:rFonts w:ascii="Arial" w:hAnsi="Arial" w:cs="Arial"/>
          <w:b/>
          <w:bCs/>
          <w:sz w:val="16"/>
          <w:szCs w:val="16"/>
          <w:lang w:eastAsia="en-US"/>
        </w:rPr>
        <w:t>Прошу выдавать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tblPr>
      <w:tblGrid>
        <w:gridCol w:w="3988"/>
        <w:gridCol w:w="5983"/>
      </w:tblGrid>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6"/>
                <w:szCs w:val="16"/>
                <w:lang w:eastAsia="en-US"/>
              </w:rPr>
              <w:t>Реквизиты банковского счета лица, передавшего денежные средства в оплату инвестиционных паев:</w:t>
            </w:r>
            <w:r w:rsidRPr="00301502">
              <w:rPr>
                <w:rFonts w:ascii="Arial" w:hAnsi="Arial" w:cs="Arial"/>
                <w:sz w:val="9"/>
                <w:szCs w:val="9"/>
                <w:lang w:eastAsia="en-US"/>
              </w:rPr>
              <w:br/>
            </w:r>
            <w:r w:rsidRPr="00301502">
              <w:rPr>
                <w:sz w:val="9"/>
                <w:szCs w:val="9"/>
                <w:lang w:eastAsia="en-US"/>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r w:rsidRPr="00301502">
              <w:rPr>
                <w:rFonts w:ascii="Arial" w:hAnsi="Arial" w:cs="Arial"/>
                <w:sz w:val="16"/>
                <w:szCs w:val="16"/>
                <w:lang w:val="en-US" w:eastAsia="en-US"/>
              </w:rPr>
              <w:t> </w:t>
            </w:r>
          </w:p>
        </w:tc>
      </w:tr>
    </w:tbl>
    <w:p w:rsidR="004F3972" w:rsidRPr="00301502" w:rsidRDefault="004F3972" w:rsidP="00301502">
      <w:pPr>
        <w:pBdr>
          <w:bottom w:val="single" w:sz="6" w:space="0" w:color="808080"/>
        </w:pBdr>
        <w:shd w:val="clear" w:color="auto" w:fill="C0C0C0"/>
        <w:spacing w:before="150"/>
        <w:jc w:val="center"/>
        <w:outlineLvl w:val="2"/>
        <w:rPr>
          <w:rFonts w:ascii="Arial" w:hAnsi="Arial" w:cs="Arial"/>
          <w:b/>
          <w:bCs/>
          <w:sz w:val="14"/>
          <w:szCs w:val="14"/>
          <w:lang w:eastAsia="en-US"/>
        </w:rPr>
      </w:pPr>
      <w:r w:rsidRPr="00301502">
        <w:rPr>
          <w:rFonts w:ascii="Arial" w:hAnsi="Arial" w:cs="Arial"/>
          <w:b/>
          <w:bCs/>
          <w:sz w:val="14"/>
          <w:szCs w:val="14"/>
          <w:lang w:eastAsia="en-US"/>
        </w:rPr>
        <w:t>Информация о каждом номинальном держателе приобретаемых инвестиционных паев:</w:t>
      </w:r>
    </w:p>
    <w:p w:rsidR="004F3972" w:rsidRPr="00301502" w:rsidRDefault="004F3972" w:rsidP="00301502">
      <w:pPr>
        <w:pBdr>
          <w:bottom w:val="single" w:sz="6" w:space="0" w:color="808080"/>
        </w:pBdr>
        <w:shd w:val="clear" w:color="auto" w:fill="C0C0C0"/>
        <w:jc w:val="center"/>
        <w:outlineLvl w:val="2"/>
        <w:rPr>
          <w:rFonts w:ascii="Arial" w:hAnsi="Arial" w:cs="Arial"/>
          <w:b/>
          <w:bCs/>
          <w:sz w:val="14"/>
          <w:szCs w:val="14"/>
          <w:lang w:eastAsia="en-US"/>
        </w:rPr>
      </w:pPr>
      <w:r w:rsidRPr="00301502">
        <w:rPr>
          <w:rFonts w:ascii="Arial" w:hAnsi="Arial" w:cs="Arial"/>
          <w:b/>
          <w:bCs/>
          <w:sz w:val="14"/>
          <w:szCs w:val="14"/>
          <w:lang w:eastAsia="en-US"/>
        </w:rPr>
        <w:t>(полное наименование, номера счетов депо)</w:t>
      </w:r>
    </w:p>
    <w:tbl>
      <w:tblPr>
        <w:tblW w:w="4950" w:type="pct"/>
        <w:jc w:val="center"/>
        <w:tblCellSpacing w:w="0" w:type="dxa"/>
        <w:tblCellMar>
          <w:top w:w="45" w:type="dxa"/>
          <w:left w:w="45" w:type="dxa"/>
          <w:bottom w:w="45" w:type="dxa"/>
          <w:right w:w="45" w:type="dxa"/>
        </w:tblCellMar>
        <w:tblLook w:val="0000"/>
      </w:tblPr>
      <w:tblGrid>
        <w:gridCol w:w="9971"/>
      </w:tblGrid>
      <w:tr w:rsidR="004F3972" w:rsidRPr="00301502">
        <w:trPr>
          <w:trHeight w:val="385"/>
          <w:tblCellSpacing w:w="0" w:type="dxa"/>
          <w:jc w:val="center"/>
        </w:trPr>
        <w:tc>
          <w:tcPr>
            <w:tcW w:w="5000" w:type="pct"/>
            <w:tcBorders>
              <w:top w:val="nil"/>
              <w:left w:val="nil"/>
              <w:bottom w:val="nil"/>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4"/>
                <w:szCs w:val="14"/>
                <w:lang w:eastAsia="en-US"/>
              </w:rPr>
            </w:pPr>
            <w:r w:rsidRPr="00301502">
              <w:rPr>
                <w:rFonts w:ascii="Arial" w:hAnsi="Arial" w:cs="Arial"/>
                <w:sz w:val="14"/>
                <w:szCs w:val="14"/>
                <w:lang w:val="en-US" w:eastAsia="en-US"/>
              </w:rPr>
              <w:t> </w:t>
            </w:r>
          </w:p>
        </w:tc>
      </w:tr>
    </w:tbl>
    <w:p w:rsidR="004F3972" w:rsidRPr="00301502" w:rsidRDefault="004F3972" w:rsidP="00301502">
      <w:pPr>
        <w:pBdr>
          <w:bottom w:val="single" w:sz="6" w:space="0" w:color="808080"/>
        </w:pBdr>
        <w:shd w:val="clear" w:color="auto" w:fill="C0C0C0"/>
        <w:spacing w:before="150" w:after="45"/>
        <w:jc w:val="center"/>
        <w:outlineLvl w:val="2"/>
        <w:rPr>
          <w:rFonts w:ascii="Arial" w:hAnsi="Arial" w:cs="Arial"/>
          <w:b/>
          <w:bCs/>
          <w:sz w:val="14"/>
          <w:szCs w:val="14"/>
          <w:lang w:eastAsia="en-US"/>
        </w:rPr>
      </w:pPr>
      <w:r w:rsidRPr="00301502">
        <w:rPr>
          <w:rFonts w:ascii="Arial" w:hAnsi="Arial" w:cs="Arial"/>
          <w:b/>
          <w:bCs/>
          <w:sz w:val="14"/>
          <w:szCs w:val="14"/>
          <w:lang w:eastAsia="en-US"/>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3988"/>
        <w:gridCol w:w="5983"/>
      </w:tblGrid>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4"/>
                <w:szCs w:val="14"/>
                <w:lang w:eastAsia="en-US"/>
              </w:rPr>
            </w:pPr>
            <w:r w:rsidRPr="00301502">
              <w:rPr>
                <w:rFonts w:ascii="Arial" w:hAnsi="Arial" w:cs="Arial"/>
                <w:b/>
                <w:bCs/>
                <w:sz w:val="14"/>
                <w:szCs w:val="14"/>
                <w:lang w:eastAsia="en-US"/>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4"/>
                <w:szCs w:val="14"/>
                <w:lang w:eastAsia="en-US"/>
              </w:rPr>
            </w:pPr>
          </w:p>
        </w:tc>
      </w:tr>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4"/>
                <w:szCs w:val="14"/>
                <w:lang w:eastAsia="en-US"/>
              </w:rPr>
            </w:pPr>
            <w:r w:rsidRPr="00301502">
              <w:rPr>
                <w:rFonts w:ascii="Arial" w:hAnsi="Arial" w:cs="Arial"/>
                <w:b/>
                <w:bCs/>
                <w:sz w:val="14"/>
                <w:szCs w:val="14"/>
                <w:lang w:eastAsia="en-US"/>
              </w:rPr>
              <w:t>Документ:</w:t>
            </w:r>
            <w:r w:rsidRPr="00301502">
              <w:rPr>
                <w:rFonts w:ascii="Arial" w:hAnsi="Arial" w:cs="Arial"/>
                <w:sz w:val="14"/>
                <w:szCs w:val="14"/>
                <w:lang w:eastAsia="en-US"/>
              </w:rPr>
              <w:br/>
            </w:r>
            <w:r w:rsidRPr="00301502">
              <w:rPr>
                <w:sz w:val="9"/>
                <w:szCs w:val="9"/>
                <w:lang w:eastAsia="en-US"/>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4"/>
                <w:szCs w:val="14"/>
                <w:lang w:eastAsia="en-US"/>
              </w:rPr>
            </w:pPr>
            <w:r w:rsidRPr="00301502">
              <w:rPr>
                <w:rFonts w:ascii="Arial" w:hAnsi="Arial" w:cs="Arial"/>
                <w:sz w:val="14"/>
                <w:szCs w:val="14"/>
                <w:lang w:val="en-US" w:eastAsia="en-US"/>
              </w:rPr>
              <w:t> </w:t>
            </w:r>
          </w:p>
        </w:tc>
      </w:tr>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4"/>
                <w:szCs w:val="14"/>
                <w:lang w:eastAsia="en-US"/>
              </w:rPr>
            </w:pPr>
            <w:r w:rsidRPr="00301502">
              <w:rPr>
                <w:rFonts w:ascii="Arial" w:hAnsi="Arial" w:cs="Arial"/>
                <w:b/>
                <w:bCs/>
                <w:noProof/>
                <w:sz w:val="14"/>
                <w:szCs w:val="14"/>
                <w:lang w:eastAsia="en-US"/>
              </w:rPr>
              <w:t>Номер счета депо приобретателя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4"/>
                <w:szCs w:val="14"/>
                <w:lang w:eastAsia="en-US"/>
              </w:rPr>
            </w:pPr>
          </w:p>
        </w:tc>
      </w:tr>
    </w:tbl>
    <w:p w:rsidR="004F3972" w:rsidRPr="00301502" w:rsidRDefault="004F3972" w:rsidP="00301502">
      <w:pPr>
        <w:spacing w:before="240" w:after="240"/>
        <w:rPr>
          <w:rFonts w:ascii="Arial" w:hAnsi="Arial" w:cs="Arial"/>
          <w:sz w:val="14"/>
          <w:szCs w:val="14"/>
          <w:lang w:eastAsia="en-US"/>
        </w:rPr>
      </w:pPr>
      <w:r w:rsidRPr="00301502">
        <w:rPr>
          <w:rFonts w:ascii="Arial" w:hAnsi="Arial" w:cs="Arial"/>
          <w:sz w:val="14"/>
          <w:szCs w:val="14"/>
          <w:lang w:eastAsia="en-US"/>
        </w:rPr>
        <w:t>Настоящая заявка носит безотзывный характер.</w:t>
      </w:r>
      <w:r w:rsidRPr="00301502">
        <w:rPr>
          <w:rFonts w:ascii="Arial" w:hAnsi="Arial" w:cs="Arial"/>
          <w:sz w:val="14"/>
          <w:szCs w:val="14"/>
          <w:lang w:eastAsia="en-US"/>
        </w:rPr>
        <w:br/>
        <w:t>С Правилами Фонда ознакомлен.</w:t>
      </w:r>
    </w:p>
    <w:tbl>
      <w:tblPr>
        <w:tblW w:w="4985" w:type="pct"/>
        <w:tblCellSpacing w:w="75" w:type="dxa"/>
        <w:tblInd w:w="17" w:type="dxa"/>
        <w:tblCellMar>
          <w:left w:w="0" w:type="dxa"/>
          <w:right w:w="0" w:type="dxa"/>
        </w:tblCellMar>
        <w:tblLook w:val="0000"/>
      </w:tblPr>
      <w:tblGrid>
        <w:gridCol w:w="2593"/>
        <w:gridCol w:w="7748"/>
      </w:tblGrid>
      <w:tr w:rsidR="004F3972" w:rsidRPr="00301502">
        <w:trPr>
          <w:trHeight w:val="918"/>
          <w:tblCellSpacing w:w="75" w:type="dxa"/>
        </w:trPr>
        <w:tc>
          <w:tcPr>
            <w:tcW w:w="1197" w:type="pct"/>
            <w:tcBorders>
              <w:top w:val="nil"/>
              <w:left w:val="nil"/>
              <w:bottom w:val="nil"/>
              <w:right w:val="nil"/>
            </w:tcBorders>
            <w:tcMar>
              <w:top w:w="30" w:type="dxa"/>
              <w:left w:w="75" w:type="dxa"/>
              <w:bottom w:w="30" w:type="dxa"/>
              <w:right w:w="75" w:type="dxa"/>
            </w:tcMar>
          </w:tcPr>
          <w:p w:rsidR="004F3972" w:rsidRPr="00301502" w:rsidRDefault="004F3972" w:rsidP="00301502">
            <w:pPr>
              <w:pBdr>
                <w:bottom w:val="single" w:sz="8" w:space="0" w:color="000000"/>
              </w:pBdr>
              <w:spacing w:before="375" w:after="150"/>
              <w:textAlignment w:val="top"/>
              <w:rPr>
                <w:rFonts w:ascii="Arial" w:hAnsi="Arial" w:cs="Arial"/>
                <w:sz w:val="16"/>
                <w:szCs w:val="16"/>
                <w:lang w:eastAsia="en-US"/>
              </w:rPr>
            </w:pPr>
            <w:r w:rsidRPr="00301502">
              <w:rPr>
                <w:rFonts w:ascii="Arial" w:hAnsi="Arial" w:cs="Arial"/>
                <w:sz w:val="16"/>
                <w:szCs w:val="16"/>
                <w:lang w:eastAsia="en-US"/>
              </w:rPr>
              <w:t xml:space="preserve">Подпись </w:t>
            </w:r>
            <w:r w:rsidRPr="00301502">
              <w:rPr>
                <w:rFonts w:ascii="Arial" w:hAnsi="Arial" w:cs="Arial"/>
                <w:sz w:val="16"/>
                <w:szCs w:val="16"/>
                <w:lang w:eastAsia="en-US"/>
              </w:rPr>
              <w:br/>
              <w:t>Уполномоченного представителя</w:t>
            </w:r>
          </w:p>
        </w:tc>
        <w:tc>
          <w:tcPr>
            <w:tcW w:w="0" w:type="auto"/>
            <w:tcBorders>
              <w:top w:val="nil"/>
              <w:left w:val="nil"/>
              <w:bottom w:val="nil"/>
              <w:right w:val="nil"/>
            </w:tcBorders>
            <w:tcMar>
              <w:top w:w="30" w:type="dxa"/>
              <w:left w:w="75" w:type="dxa"/>
              <w:bottom w:w="30" w:type="dxa"/>
              <w:right w:w="75" w:type="dxa"/>
            </w:tcMar>
          </w:tcPr>
          <w:p w:rsidR="004F3972" w:rsidRPr="00301502" w:rsidRDefault="004F3972" w:rsidP="00301502">
            <w:pPr>
              <w:pBdr>
                <w:bottom w:val="single" w:sz="8" w:space="0" w:color="000000"/>
              </w:pBdr>
              <w:spacing w:before="375" w:after="150"/>
              <w:textAlignment w:val="top"/>
              <w:rPr>
                <w:rFonts w:ascii="Arial" w:hAnsi="Arial" w:cs="Arial"/>
                <w:b/>
                <w:bCs/>
                <w:sz w:val="16"/>
                <w:szCs w:val="16"/>
                <w:lang w:eastAsia="en-US"/>
              </w:rPr>
            </w:pPr>
            <w:r w:rsidRPr="00301502">
              <w:rPr>
                <w:rFonts w:ascii="Arial" w:hAnsi="Arial" w:cs="Arial"/>
                <w:sz w:val="16"/>
                <w:szCs w:val="16"/>
                <w:lang w:eastAsia="en-US"/>
              </w:rPr>
              <w:t xml:space="preserve">Подпись лица, </w:t>
            </w:r>
            <w:r w:rsidRPr="00301502">
              <w:rPr>
                <w:rFonts w:ascii="Arial" w:hAnsi="Arial" w:cs="Arial"/>
                <w:sz w:val="16"/>
                <w:szCs w:val="16"/>
                <w:lang w:eastAsia="en-US"/>
              </w:rPr>
              <w:br/>
              <w:t xml:space="preserve">принявшего заявку </w:t>
            </w:r>
            <w:r w:rsidRPr="00301502">
              <w:rPr>
                <w:rFonts w:ascii="Arial" w:hAnsi="Arial" w:cs="Arial"/>
                <w:sz w:val="20"/>
                <w:szCs w:val="20"/>
                <w:lang w:eastAsia="en-US"/>
              </w:rPr>
              <w:t>М.П.</w:t>
            </w:r>
          </w:p>
        </w:tc>
      </w:tr>
    </w:tbl>
    <w:p w:rsidR="004F3972" w:rsidRPr="00301502" w:rsidRDefault="004F3972" w:rsidP="00301502">
      <w:pPr>
        <w:spacing w:before="45" w:after="45"/>
        <w:jc w:val="right"/>
        <w:rPr>
          <w:rFonts w:ascii="Arial" w:hAnsi="Arial" w:cs="Arial"/>
          <w:sz w:val="16"/>
          <w:szCs w:val="16"/>
          <w:lang w:eastAsia="en-US"/>
        </w:rPr>
      </w:pPr>
      <w:r w:rsidRPr="00301502">
        <w:rPr>
          <w:rFonts w:ascii="Arial" w:hAnsi="Arial" w:cs="Arial"/>
          <w:sz w:val="9"/>
          <w:szCs w:val="9"/>
          <w:lang w:eastAsia="en-US"/>
        </w:rPr>
        <w:br w:type="page"/>
      </w:r>
      <w:r w:rsidRPr="00301502">
        <w:rPr>
          <w:rFonts w:ascii="Arial" w:hAnsi="Arial" w:cs="Arial"/>
          <w:sz w:val="16"/>
          <w:szCs w:val="16"/>
          <w:lang w:eastAsia="en-US"/>
        </w:rPr>
        <w:t xml:space="preserve">Приложение № 4 к Правилам Фонда </w:t>
      </w:r>
    </w:p>
    <w:p w:rsidR="004F3972" w:rsidRPr="00301502" w:rsidRDefault="004F3972" w:rsidP="00301502">
      <w:pPr>
        <w:spacing w:before="375" w:after="375"/>
        <w:jc w:val="center"/>
        <w:outlineLvl w:val="0"/>
        <w:rPr>
          <w:rFonts w:ascii="Arial" w:hAnsi="Arial" w:cs="Arial"/>
          <w:b/>
          <w:bCs/>
          <w:kern w:val="36"/>
          <w:lang w:eastAsia="en-US"/>
        </w:rPr>
      </w:pPr>
      <w:r w:rsidRPr="00301502">
        <w:rPr>
          <w:rFonts w:ascii="Arial" w:hAnsi="Arial" w:cs="Arial"/>
          <w:b/>
          <w:bCs/>
          <w:kern w:val="36"/>
          <w:lang w:eastAsia="en-US"/>
        </w:rPr>
        <w:t xml:space="preserve">Заявка на погашение инвестиционных паев №___ </w:t>
      </w:r>
      <w:r w:rsidRPr="00301502">
        <w:rPr>
          <w:rFonts w:ascii="Arial" w:hAnsi="Arial" w:cs="Arial"/>
          <w:b/>
          <w:bCs/>
          <w:kern w:val="36"/>
          <w:lang w:eastAsia="en-US"/>
        </w:rPr>
        <w:br/>
        <w:t>для физических лиц</w:t>
      </w:r>
    </w:p>
    <w:p w:rsidR="004F3972" w:rsidRPr="00301502" w:rsidRDefault="004F3972" w:rsidP="00301502">
      <w:pPr>
        <w:spacing w:before="45" w:after="45"/>
        <w:rPr>
          <w:rFonts w:ascii="Arial" w:hAnsi="Arial" w:cs="Arial"/>
          <w:sz w:val="16"/>
          <w:szCs w:val="16"/>
          <w:lang w:eastAsia="en-US"/>
        </w:rPr>
      </w:pPr>
      <w:r w:rsidRPr="00301502">
        <w:rPr>
          <w:rFonts w:ascii="Arial" w:hAnsi="Arial" w:cs="Arial"/>
          <w:b/>
          <w:bCs/>
          <w:sz w:val="16"/>
          <w:szCs w:val="16"/>
          <w:lang w:eastAsia="en-US"/>
        </w:rPr>
        <w:t>Дата: __________ Время: _______________</w:t>
      </w:r>
    </w:p>
    <w:tbl>
      <w:tblPr>
        <w:tblW w:w="4950" w:type="pct"/>
        <w:jc w:val="center"/>
        <w:tblCellSpacing w:w="0" w:type="dxa"/>
        <w:tblCellMar>
          <w:top w:w="45" w:type="dxa"/>
          <w:left w:w="45" w:type="dxa"/>
          <w:bottom w:w="45" w:type="dxa"/>
          <w:right w:w="45" w:type="dxa"/>
        </w:tblCellMar>
        <w:tblLook w:val="0000"/>
      </w:tblPr>
      <w:tblGrid>
        <w:gridCol w:w="3988"/>
        <w:gridCol w:w="5983"/>
      </w:tblGrid>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6"/>
                <w:szCs w:val="16"/>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r w:rsidRPr="00301502">
              <w:rPr>
                <w:rFonts w:ascii="Arial" w:hAnsi="Arial" w:cs="Arial"/>
                <w:sz w:val="16"/>
                <w:szCs w:val="16"/>
                <w:lang w:val="en-US" w:eastAsia="en-US"/>
              </w:rPr>
              <w:t> </w:t>
            </w:r>
          </w:p>
        </w:tc>
      </w:tr>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6"/>
                <w:szCs w:val="16"/>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r w:rsidRPr="00301502">
              <w:rPr>
                <w:rFonts w:ascii="Arial" w:hAnsi="Arial" w:cs="Arial"/>
                <w:sz w:val="16"/>
                <w:szCs w:val="16"/>
                <w:lang w:val="en-US" w:eastAsia="en-US"/>
              </w:rPr>
              <w:t> </w:t>
            </w:r>
          </w:p>
        </w:tc>
      </w:tr>
    </w:tbl>
    <w:p w:rsidR="004F3972" w:rsidRPr="00301502" w:rsidRDefault="004F3972" w:rsidP="00301502">
      <w:pPr>
        <w:pBdr>
          <w:bottom w:val="single" w:sz="6" w:space="0" w:color="808080"/>
        </w:pBdr>
        <w:shd w:val="clear" w:color="auto" w:fill="C0C0C0"/>
        <w:jc w:val="center"/>
        <w:outlineLvl w:val="2"/>
        <w:rPr>
          <w:rFonts w:ascii="Arial" w:hAnsi="Arial" w:cs="Arial"/>
          <w:b/>
          <w:bCs/>
          <w:sz w:val="18"/>
          <w:szCs w:val="18"/>
          <w:lang w:eastAsia="en-US"/>
        </w:rPr>
      </w:pPr>
      <w:r w:rsidRPr="00301502">
        <w:rPr>
          <w:rFonts w:ascii="Arial" w:hAnsi="Arial" w:cs="Arial"/>
          <w:b/>
          <w:bCs/>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tblPr>
      <w:tblGrid>
        <w:gridCol w:w="3988"/>
        <w:gridCol w:w="5983"/>
      </w:tblGrid>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6"/>
                <w:szCs w:val="16"/>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r w:rsidRPr="00301502">
              <w:rPr>
                <w:rFonts w:ascii="Arial" w:hAnsi="Arial" w:cs="Arial"/>
                <w:sz w:val="16"/>
                <w:szCs w:val="16"/>
                <w:lang w:val="en-US" w:eastAsia="en-US"/>
              </w:rPr>
              <w:t> </w:t>
            </w:r>
          </w:p>
        </w:tc>
      </w:tr>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6"/>
                <w:szCs w:val="16"/>
                <w:lang w:eastAsia="en-US"/>
              </w:rPr>
              <w:t>Документ, удостоверяющий личность:</w:t>
            </w:r>
            <w:r w:rsidRPr="00301502">
              <w:rPr>
                <w:rFonts w:ascii="Arial" w:hAnsi="Arial" w:cs="Arial"/>
                <w:sz w:val="9"/>
                <w:szCs w:val="9"/>
                <w:lang w:eastAsia="en-US"/>
              </w:rPr>
              <w:br/>
            </w:r>
            <w:r w:rsidRPr="00301502">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r w:rsidRPr="00301502">
              <w:rPr>
                <w:rFonts w:ascii="Arial" w:hAnsi="Arial" w:cs="Arial"/>
                <w:sz w:val="16"/>
                <w:szCs w:val="16"/>
                <w:lang w:val="en-US" w:eastAsia="en-US"/>
              </w:rPr>
              <w:t> </w:t>
            </w:r>
          </w:p>
        </w:tc>
      </w:tr>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6"/>
                <w:szCs w:val="16"/>
                <w:lang w:eastAsia="en-US"/>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ind w:left="75"/>
            </w:pPr>
          </w:p>
        </w:tc>
      </w:tr>
    </w:tbl>
    <w:p w:rsidR="004F3972" w:rsidRPr="00301502" w:rsidRDefault="004F3972" w:rsidP="00301502">
      <w:pPr>
        <w:pBdr>
          <w:bottom w:val="single" w:sz="6" w:space="0" w:color="808080"/>
        </w:pBdr>
        <w:shd w:val="clear" w:color="auto" w:fill="C0C0C0"/>
        <w:jc w:val="center"/>
        <w:outlineLvl w:val="2"/>
        <w:rPr>
          <w:rFonts w:ascii="Arial" w:hAnsi="Arial" w:cs="Arial"/>
          <w:b/>
          <w:bCs/>
          <w:sz w:val="18"/>
          <w:szCs w:val="18"/>
          <w:lang w:eastAsia="en-US"/>
        </w:rPr>
      </w:pPr>
      <w:r w:rsidRPr="00301502">
        <w:rPr>
          <w:rFonts w:ascii="Arial" w:hAnsi="Arial" w:cs="Arial"/>
          <w:b/>
          <w:bCs/>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988"/>
        <w:gridCol w:w="5983"/>
      </w:tblGrid>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6"/>
                <w:szCs w:val="16"/>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r w:rsidRPr="00301502">
              <w:rPr>
                <w:rFonts w:ascii="Arial" w:hAnsi="Arial" w:cs="Arial"/>
                <w:sz w:val="16"/>
                <w:szCs w:val="16"/>
                <w:lang w:val="en-US" w:eastAsia="en-US"/>
              </w:rPr>
              <w:t> </w:t>
            </w:r>
          </w:p>
        </w:tc>
      </w:tr>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6"/>
                <w:szCs w:val="16"/>
                <w:lang w:eastAsia="en-US"/>
              </w:rPr>
              <w:t>Действующий на основании:</w:t>
            </w:r>
            <w:r w:rsidRPr="00301502">
              <w:rPr>
                <w:rFonts w:ascii="Arial" w:hAnsi="Arial" w:cs="Arial"/>
                <w:sz w:val="9"/>
                <w:szCs w:val="9"/>
                <w:lang w:eastAsia="en-US"/>
              </w:rPr>
              <w:br/>
            </w:r>
            <w:r w:rsidRPr="00301502">
              <w:rPr>
                <w:sz w:val="9"/>
                <w:szCs w:val="9"/>
                <w:lang w:eastAsia="en-US"/>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r w:rsidRPr="00301502">
              <w:rPr>
                <w:rFonts w:ascii="Arial" w:hAnsi="Arial" w:cs="Arial"/>
                <w:sz w:val="16"/>
                <w:szCs w:val="16"/>
                <w:lang w:val="en-US" w:eastAsia="en-US"/>
              </w:rPr>
              <w:t> </w:t>
            </w:r>
          </w:p>
        </w:tc>
      </w:tr>
      <w:tr w:rsidR="004F3972" w:rsidRPr="00301502">
        <w:trPr>
          <w:tblCellSpacing w:w="0" w:type="dxa"/>
          <w:jc w:val="center"/>
        </w:trPr>
        <w:tc>
          <w:tcPr>
            <w:tcW w:w="0" w:type="auto"/>
            <w:gridSpan w:val="2"/>
            <w:tcBorders>
              <w:top w:val="nil"/>
              <w:left w:val="nil"/>
              <w:bottom w:val="nil"/>
              <w:right w:val="nil"/>
            </w:tcBorders>
            <w:tcMar>
              <w:top w:w="30" w:type="dxa"/>
              <w:left w:w="75" w:type="dxa"/>
              <w:bottom w:w="30" w:type="dxa"/>
              <w:right w:w="75" w:type="dxa"/>
            </w:tcMar>
            <w:vAlign w:val="center"/>
          </w:tcPr>
          <w:p w:rsidR="004F3972" w:rsidRPr="00301502" w:rsidRDefault="004F3972" w:rsidP="00301502">
            <w:pPr>
              <w:spacing w:before="45" w:after="45"/>
              <w:ind w:left="75"/>
              <w:jc w:val="center"/>
              <w:outlineLvl w:val="1"/>
              <w:rPr>
                <w:rFonts w:ascii="Arial" w:hAnsi="Arial" w:cs="Arial"/>
                <w:b/>
                <w:bCs/>
                <w:sz w:val="15"/>
                <w:szCs w:val="15"/>
                <w:u w:val="single"/>
                <w:lang w:eastAsia="en-US"/>
              </w:rPr>
            </w:pPr>
            <w:r w:rsidRPr="00301502">
              <w:rPr>
                <w:rFonts w:ascii="Arial" w:hAnsi="Arial" w:cs="Arial"/>
                <w:b/>
                <w:bCs/>
                <w:i/>
                <w:iCs/>
                <w:sz w:val="15"/>
                <w:szCs w:val="15"/>
                <w:u w:val="single"/>
                <w:lang w:eastAsia="en-US"/>
              </w:rPr>
              <w:t>Для физических лиц</w:t>
            </w:r>
          </w:p>
        </w:tc>
      </w:tr>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6"/>
                <w:szCs w:val="16"/>
                <w:lang w:eastAsia="en-US"/>
              </w:rPr>
              <w:t>Документ, удостоверяющий личность представителя:</w:t>
            </w:r>
            <w:r w:rsidRPr="00301502">
              <w:rPr>
                <w:rFonts w:ascii="Arial" w:hAnsi="Arial" w:cs="Arial"/>
                <w:sz w:val="9"/>
                <w:szCs w:val="9"/>
                <w:lang w:eastAsia="en-US"/>
              </w:rPr>
              <w:br/>
            </w:r>
            <w:r w:rsidRPr="00301502">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r w:rsidRPr="00301502">
              <w:rPr>
                <w:rFonts w:ascii="Arial" w:hAnsi="Arial" w:cs="Arial"/>
                <w:sz w:val="16"/>
                <w:szCs w:val="16"/>
                <w:lang w:val="en-US" w:eastAsia="en-US"/>
              </w:rPr>
              <w:t> </w:t>
            </w:r>
          </w:p>
        </w:tc>
      </w:tr>
      <w:tr w:rsidR="004F3972" w:rsidRPr="00301502">
        <w:trPr>
          <w:tblCellSpacing w:w="0" w:type="dxa"/>
          <w:jc w:val="center"/>
        </w:trPr>
        <w:tc>
          <w:tcPr>
            <w:tcW w:w="0" w:type="auto"/>
            <w:gridSpan w:val="2"/>
            <w:tcBorders>
              <w:top w:val="nil"/>
              <w:left w:val="nil"/>
              <w:bottom w:val="nil"/>
              <w:right w:val="nil"/>
            </w:tcBorders>
            <w:tcMar>
              <w:top w:w="30" w:type="dxa"/>
              <w:left w:w="75" w:type="dxa"/>
              <w:bottom w:w="30" w:type="dxa"/>
              <w:right w:w="75" w:type="dxa"/>
            </w:tcMar>
            <w:vAlign w:val="center"/>
          </w:tcPr>
          <w:p w:rsidR="004F3972" w:rsidRPr="00301502" w:rsidRDefault="004F3972" w:rsidP="00301502">
            <w:pPr>
              <w:spacing w:before="45" w:after="45"/>
              <w:ind w:left="75"/>
              <w:jc w:val="center"/>
              <w:outlineLvl w:val="1"/>
              <w:rPr>
                <w:rFonts w:ascii="Arial" w:hAnsi="Arial" w:cs="Arial"/>
                <w:b/>
                <w:bCs/>
                <w:sz w:val="15"/>
                <w:szCs w:val="15"/>
                <w:u w:val="single"/>
                <w:lang w:eastAsia="en-US"/>
              </w:rPr>
            </w:pPr>
            <w:r w:rsidRPr="00301502">
              <w:rPr>
                <w:rFonts w:ascii="Arial" w:hAnsi="Arial" w:cs="Arial"/>
                <w:b/>
                <w:bCs/>
                <w:i/>
                <w:iCs/>
                <w:sz w:val="15"/>
                <w:szCs w:val="15"/>
                <w:u w:val="single"/>
                <w:lang w:eastAsia="en-US"/>
              </w:rPr>
              <w:t>Для юридических лиц</w:t>
            </w:r>
          </w:p>
        </w:tc>
      </w:tr>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6"/>
                <w:szCs w:val="16"/>
                <w:lang w:eastAsia="en-US"/>
              </w:rPr>
              <w:t>Свидетельство о регистрации:</w:t>
            </w:r>
            <w:r w:rsidRPr="00301502">
              <w:rPr>
                <w:rFonts w:ascii="Arial" w:hAnsi="Arial" w:cs="Arial"/>
                <w:sz w:val="9"/>
                <w:szCs w:val="9"/>
                <w:lang w:eastAsia="en-US"/>
              </w:rPr>
              <w:br/>
            </w:r>
            <w:r w:rsidRPr="00301502">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r w:rsidRPr="00301502">
              <w:rPr>
                <w:rFonts w:ascii="Arial" w:hAnsi="Arial" w:cs="Arial"/>
                <w:sz w:val="16"/>
                <w:szCs w:val="16"/>
                <w:lang w:val="en-US" w:eastAsia="en-US"/>
              </w:rPr>
              <w:t> </w:t>
            </w:r>
          </w:p>
        </w:tc>
      </w:tr>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6"/>
                <w:szCs w:val="16"/>
                <w:lang w:eastAsia="en-US"/>
              </w:rPr>
              <w:t>В лице:</w:t>
            </w:r>
            <w:r w:rsidRPr="00301502">
              <w:rPr>
                <w:rFonts w:ascii="Arial" w:hAnsi="Arial" w:cs="Arial"/>
                <w:sz w:val="9"/>
                <w:szCs w:val="9"/>
                <w:lang w:eastAsia="en-US"/>
              </w:rPr>
              <w:br/>
            </w:r>
            <w:r w:rsidRPr="00301502">
              <w:rPr>
                <w:sz w:val="9"/>
                <w:szCs w:val="9"/>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r w:rsidRPr="00301502">
              <w:rPr>
                <w:rFonts w:ascii="Arial" w:hAnsi="Arial" w:cs="Arial"/>
                <w:sz w:val="16"/>
                <w:szCs w:val="16"/>
                <w:lang w:val="en-US" w:eastAsia="en-US"/>
              </w:rPr>
              <w:t> </w:t>
            </w:r>
          </w:p>
        </w:tc>
      </w:tr>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6"/>
                <w:szCs w:val="16"/>
                <w:lang w:eastAsia="en-US"/>
              </w:rPr>
              <w:t>Документ, удостоверяющий личность:</w:t>
            </w:r>
            <w:r w:rsidRPr="00301502">
              <w:rPr>
                <w:rFonts w:ascii="Arial" w:hAnsi="Arial" w:cs="Arial"/>
                <w:sz w:val="9"/>
                <w:szCs w:val="9"/>
                <w:lang w:eastAsia="en-US"/>
              </w:rPr>
              <w:br/>
            </w:r>
            <w:r w:rsidRPr="00301502">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r w:rsidRPr="00301502">
              <w:rPr>
                <w:rFonts w:ascii="Arial" w:hAnsi="Arial" w:cs="Arial"/>
                <w:sz w:val="16"/>
                <w:szCs w:val="16"/>
                <w:lang w:val="en-US" w:eastAsia="en-US"/>
              </w:rPr>
              <w:t> </w:t>
            </w:r>
          </w:p>
        </w:tc>
      </w:tr>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6"/>
                <w:szCs w:val="16"/>
                <w:lang w:eastAsia="en-US"/>
              </w:rPr>
              <w:t>Действующий на основании:</w:t>
            </w:r>
            <w:r w:rsidRPr="00301502">
              <w:rPr>
                <w:rFonts w:ascii="Arial" w:hAnsi="Arial" w:cs="Arial"/>
                <w:sz w:val="9"/>
                <w:szCs w:val="9"/>
                <w:lang w:eastAsia="en-US"/>
              </w:rPr>
              <w:br/>
            </w:r>
            <w:r w:rsidRPr="00301502">
              <w:rPr>
                <w:sz w:val="9"/>
                <w:szCs w:val="9"/>
                <w:lang w:eastAsia="en-US"/>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r w:rsidRPr="00301502">
              <w:rPr>
                <w:rFonts w:ascii="Arial" w:hAnsi="Arial" w:cs="Arial"/>
                <w:sz w:val="16"/>
                <w:szCs w:val="16"/>
                <w:lang w:val="en-US" w:eastAsia="en-US"/>
              </w:rPr>
              <w:t> </w:t>
            </w:r>
          </w:p>
        </w:tc>
      </w:tr>
    </w:tbl>
    <w:p w:rsidR="004F3972" w:rsidRPr="00301502" w:rsidRDefault="004F3972" w:rsidP="00301502">
      <w:pPr>
        <w:spacing w:before="375" w:after="375"/>
        <w:jc w:val="center"/>
        <w:rPr>
          <w:rFonts w:ascii="Arial" w:hAnsi="Arial" w:cs="Arial"/>
          <w:sz w:val="16"/>
          <w:szCs w:val="16"/>
          <w:lang w:eastAsia="en-US"/>
        </w:rPr>
      </w:pPr>
      <w:r w:rsidRPr="00301502">
        <w:rPr>
          <w:rFonts w:ascii="Arial" w:hAnsi="Arial" w:cs="Arial"/>
          <w:b/>
          <w:bCs/>
          <w:sz w:val="16"/>
          <w:szCs w:val="16"/>
          <w:lang w:eastAsia="en-US"/>
        </w:rPr>
        <w:t>Прошу погасить инвестиционные паи Фонда в количестве штук.</w:t>
      </w:r>
    </w:p>
    <w:tbl>
      <w:tblPr>
        <w:tblW w:w="4950" w:type="pct"/>
        <w:jc w:val="center"/>
        <w:tblCellSpacing w:w="0" w:type="dxa"/>
        <w:tblCellMar>
          <w:top w:w="45" w:type="dxa"/>
          <w:left w:w="45" w:type="dxa"/>
          <w:bottom w:w="45" w:type="dxa"/>
          <w:right w:w="45" w:type="dxa"/>
        </w:tblCellMar>
        <w:tblLook w:val="0000"/>
      </w:tblPr>
      <w:tblGrid>
        <w:gridCol w:w="3988"/>
        <w:gridCol w:w="5983"/>
      </w:tblGrid>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6"/>
                <w:szCs w:val="16"/>
                <w:lang w:eastAsia="en-US"/>
              </w:rPr>
              <w:t>Прошу перечислить сумму денежной компенсации на счет:</w:t>
            </w:r>
          </w:p>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6"/>
                <w:szCs w:val="16"/>
                <w:lang w:eastAsia="en-US"/>
              </w:rPr>
              <w:t>Указывается счет лица, погашающего инвестиционные паи</w:t>
            </w:r>
            <w:r w:rsidRPr="00301502">
              <w:rPr>
                <w:rFonts w:ascii="Arial" w:hAnsi="Arial" w:cs="Arial"/>
                <w:b/>
                <w:bCs/>
                <w:sz w:val="16"/>
                <w:szCs w:val="16"/>
                <w:lang w:eastAsia="en-US"/>
              </w:rPr>
              <w:br/>
            </w:r>
            <w:r w:rsidRPr="00301502">
              <w:rPr>
                <w:sz w:val="9"/>
                <w:szCs w:val="9"/>
                <w:lang w:eastAsia="en-US"/>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r w:rsidRPr="00301502">
              <w:rPr>
                <w:rFonts w:ascii="Arial" w:hAnsi="Arial" w:cs="Arial"/>
                <w:sz w:val="16"/>
                <w:szCs w:val="16"/>
                <w:lang w:val="en-US" w:eastAsia="en-US"/>
              </w:rPr>
              <w:t> </w:t>
            </w:r>
          </w:p>
        </w:tc>
      </w:tr>
    </w:tbl>
    <w:p w:rsidR="004F3972" w:rsidRPr="00301502" w:rsidRDefault="004F3972" w:rsidP="00301502">
      <w:pPr>
        <w:spacing w:before="375" w:after="375"/>
        <w:rPr>
          <w:rFonts w:ascii="Arial" w:hAnsi="Arial" w:cs="Arial"/>
          <w:sz w:val="16"/>
          <w:szCs w:val="16"/>
          <w:lang w:eastAsia="en-US"/>
        </w:rPr>
      </w:pPr>
      <w:r w:rsidRPr="00301502">
        <w:rPr>
          <w:rFonts w:ascii="Arial" w:hAnsi="Arial" w:cs="Arial"/>
          <w:sz w:val="16"/>
          <w:szCs w:val="16"/>
          <w:lang w:eastAsia="en-US"/>
        </w:rPr>
        <w:t>Настоящая заявка носит безотзывный характер.</w:t>
      </w:r>
      <w:r w:rsidRPr="00301502">
        <w:rPr>
          <w:rFonts w:ascii="Arial" w:hAnsi="Arial" w:cs="Arial"/>
          <w:sz w:val="16"/>
          <w:szCs w:val="16"/>
          <w:lang w:eastAsia="en-US"/>
        </w:rPr>
        <w:br/>
        <w:t>С Правилами Фонда ознакомлен.</w:t>
      </w:r>
    </w:p>
    <w:tbl>
      <w:tblPr>
        <w:tblW w:w="5000" w:type="pct"/>
        <w:tblCellSpacing w:w="75" w:type="dxa"/>
        <w:tblInd w:w="17" w:type="dxa"/>
        <w:tblCellMar>
          <w:left w:w="0" w:type="dxa"/>
          <w:right w:w="0" w:type="dxa"/>
        </w:tblCellMar>
        <w:tblLook w:val="0000"/>
      </w:tblPr>
      <w:tblGrid>
        <w:gridCol w:w="2844"/>
        <w:gridCol w:w="7528"/>
      </w:tblGrid>
      <w:tr w:rsidR="004F3972" w:rsidRPr="00301502">
        <w:trPr>
          <w:tblCellSpacing w:w="75" w:type="dxa"/>
        </w:trPr>
        <w:tc>
          <w:tcPr>
            <w:tcW w:w="1320" w:type="pct"/>
            <w:tcBorders>
              <w:top w:val="nil"/>
              <w:left w:val="nil"/>
              <w:bottom w:val="nil"/>
              <w:right w:val="nil"/>
            </w:tcBorders>
            <w:tcMar>
              <w:top w:w="30" w:type="dxa"/>
              <w:left w:w="75" w:type="dxa"/>
              <w:bottom w:w="30" w:type="dxa"/>
              <w:right w:w="75" w:type="dxa"/>
            </w:tcMar>
          </w:tcPr>
          <w:p w:rsidR="004F3972" w:rsidRPr="00301502" w:rsidRDefault="004F3972" w:rsidP="00301502">
            <w:pPr>
              <w:pBdr>
                <w:bottom w:val="single" w:sz="8" w:space="0" w:color="000000"/>
              </w:pBdr>
              <w:spacing w:before="375" w:after="150"/>
              <w:ind w:left="75"/>
              <w:textAlignment w:val="top"/>
              <w:rPr>
                <w:rFonts w:ascii="Arial" w:hAnsi="Arial" w:cs="Arial"/>
                <w:sz w:val="16"/>
                <w:szCs w:val="16"/>
                <w:lang w:eastAsia="en-US"/>
              </w:rPr>
            </w:pPr>
            <w:r w:rsidRPr="00301502">
              <w:rPr>
                <w:rFonts w:ascii="Arial" w:hAnsi="Arial" w:cs="Arial"/>
                <w:sz w:val="16"/>
                <w:szCs w:val="16"/>
                <w:lang w:eastAsia="en-US"/>
              </w:rPr>
              <w:t>Подпись Заявителя/</w:t>
            </w:r>
            <w:r w:rsidRPr="00301502">
              <w:rPr>
                <w:rFonts w:ascii="Arial" w:hAnsi="Arial" w:cs="Arial"/>
                <w:sz w:val="16"/>
                <w:szCs w:val="16"/>
                <w:lang w:eastAsia="en-US"/>
              </w:rPr>
              <w:br/>
              <w:t>Уполномоченного представителя</w:t>
            </w:r>
          </w:p>
        </w:tc>
        <w:tc>
          <w:tcPr>
            <w:tcW w:w="0" w:type="auto"/>
            <w:tcBorders>
              <w:top w:val="nil"/>
              <w:left w:val="nil"/>
              <w:bottom w:val="nil"/>
              <w:right w:val="nil"/>
            </w:tcBorders>
            <w:tcMar>
              <w:top w:w="30" w:type="dxa"/>
              <w:left w:w="75" w:type="dxa"/>
              <w:bottom w:w="30" w:type="dxa"/>
              <w:right w:w="75" w:type="dxa"/>
            </w:tcMar>
          </w:tcPr>
          <w:p w:rsidR="004F3972" w:rsidRPr="00301502" w:rsidRDefault="004F3972" w:rsidP="00301502">
            <w:pPr>
              <w:pBdr>
                <w:bottom w:val="single" w:sz="8" w:space="0" w:color="000000"/>
              </w:pBdr>
              <w:spacing w:before="375" w:after="150"/>
              <w:ind w:left="75"/>
              <w:textAlignment w:val="top"/>
              <w:rPr>
                <w:rFonts w:ascii="Arial" w:hAnsi="Arial" w:cs="Arial"/>
                <w:sz w:val="16"/>
                <w:szCs w:val="16"/>
                <w:lang w:eastAsia="en-US"/>
              </w:rPr>
            </w:pPr>
            <w:r w:rsidRPr="00301502">
              <w:rPr>
                <w:rFonts w:ascii="Arial" w:hAnsi="Arial" w:cs="Arial"/>
                <w:sz w:val="16"/>
                <w:szCs w:val="16"/>
                <w:lang w:eastAsia="en-US"/>
              </w:rPr>
              <w:t>Подпись лица,</w:t>
            </w:r>
            <w:r w:rsidRPr="00301502">
              <w:rPr>
                <w:rFonts w:ascii="Arial" w:hAnsi="Arial" w:cs="Arial"/>
                <w:sz w:val="16"/>
                <w:szCs w:val="16"/>
                <w:lang w:eastAsia="en-US"/>
              </w:rPr>
              <w:br/>
              <w:t>принявшего заявку</w:t>
            </w:r>
          </w:p>
          <w:p w:rsidR="004F3972" w:rsidRPr="00301502" w:rsidRDefault="004F3972" w:rsidP="00301502">
            <w:pPr>
              <w:spacing w:after="150"/>
              <w:ind w:left="6195"/>
              <w:jc w:val="center"/>
              <w:textAlignment w:val="top"/>
              <w:rPr>
                <w:rFonts w:ascii="Arial" w:hAnsi="Arial" w:cs="Arial"/>
                <w:sz w:val="20"/>
                <w:szCs w:val="20"/>
                <w:lang w:eastAsia="en-US"/>
              </w:rPr>
            </w:pPr>
            <w:r w:rsidRPr="00301502">
              <w:rPr>
                <w:rFonts w:ascii="Arial" w:hAnsi="Arial" w:cs="Arial"/>
                <w:sz w:val="20"/>
                <w:szCs w:val="20"/>
                <w:lang w:eastAsia="en-US"/>
              </w:rPr>
              <w:t>М.П.</w:t>
            </w:r>
          </w:p>
        </w:tc>
      </w:tr>
    </w:tbl>
    <w:p w:rsidR="004F3972" w:rsidRPr="00301502" w:rsidRDefault="004F3972" w:rsidP="00301502">
      <w:pPr>
        <w:rPr>
          <w:sz w:val="12"/>
          <w:szCs w:val="12"/>
        </w:rPr>
      </w:pPr>
    </w:p>
    <w:p w:rsidR="004F3972" w:rsidRPr="00301502" w:rsidRDefault="004F3972" w:rsidP="00301502">
      <w:pPr>
        <w:rPr>
          <w:rFonts w:ascii="Arial" w:hAnsi="Arial" w:cs="Arial"/>
          <w:sz w:val="12"/>
          <w:szCs w:val="12"/>
        </w:rPr>
      </w:pPr>
      <w:r w:rsidRPr="00301502">
        <w:rPr>
          <w:sz w:val="12"/>
          <w:szCs w:val="12"/>
        </w:rPr>
        <w:t>* Поле не является обязательным для заполнения</w:t>
      </w:r>
    </w:p>
    <w:p w:rsidR="004F3972" w:rsidRPr="00301502" w:rsidRDefault="004F3972" w:rsidP="00301502"/>
    <w:p w:rsidR="004F3972" w:rsidRPr="00301502" w:rsidRDefault="004F3972" w:rsidP="00301502">
      <w:pPr>
        <w:spacing w:before="45" w:after="45"/>
        <w:jc w:val="right"/>
        <w:rPr>
          <w:rFonts w:ascii="Arial" w:hAnsi="Arial" w:cs="Arial"/>
          <w:sz w:val="16"/>
          <w:szCs w:val="16"/>
          <w:lang w:eastAsia="en-US"/>
        </w:rPr>
      </w:pPr>
      <w:r w:rsidRPr="00301502">
        <w:rPr>
          <w:rFonts w:ascii="Arial" w:hAnsi="Arial" w:cs="Arial"/>
          <w:sz w:val="9"/>
          <w:szCs w:val="9"/>
          <w:lang w:eastAsia="en-US"/>
        </w:rPr>
        <w:br w:type="page"/>
      </w:r>
      <w:r w:rsidRPr="00301502">
        <w:rPr>
          <w:rFonts w:ascii="Arial" w:hAnsi="Arial" w:cs="Arial"/>
          <w:sz w:val="16"/>
          <w:szCs w:val="16"/>
          <w:lang w:eastAsia="en-US"/>
        </w:rPr>
        <w:t xml:space="preserve">Приложение № 5 к Правилам Фонда </w:t>
      </w:r>
    </w:p>
    <w:p w:rsidR="004F3972" w:rsidRPr="00301502" w:rsidRDefault="004F3972" w:rsidP="00301502">
      <w:pPr>
        <w:spacing w:before="375" w:after="375"/>
        <w:jc w:val="center"/>
        <w:outlineLvl w:val="0"/>
        <w:rPr>
          <w:rFonts w:ascii="Arial" w:hAnsi="Arial" w:cs="Arial"/>
          <w:b/>
          <w:bCs/>
          <w:kern w:val="36"/>
          <w:lang w:eastAsia="en-US"/>
        </w:rPr>
      </w:pPr>
      <w:r w:rsidRPr="00301502">
        <w:rPr>
          <w:rFonts w:ascii="Arial" w:hAnsi="Arial" w:cs="Arial"/>
          <w:b/>
          <w:bCs/>
          <w:kern w:val="36"/>
          <w:lang w:eastAsia="en-US"/>
        </w:rPr>
        <w:t>Заявка на погашение инвестиционных паев №___</w:t>
      </w:r>
      <w:r w:rsidRPr="00301502">
        <w:rPr>
          <w:rFonts w:ascii="Arial" w:hAnsi="Arial" w:cs="Arial"/>
          <w:b/>
          <w:bCs/>
          <w:kern w:val="36"/>
          <w:lang w:eastAsia="en-US"/>
        </w:rPr>
        <w:br/>
        <w:t>для юридических лиц</w:t>
      </w:r>
    </w:p>
    <w:p w:rsidR="004F3972" w:rsidRPr="00301502" w:rsidRDefault="004F3972" w:rsidP="00301502">
      <w:pPr>
        <w:spacing w:before="45" w:after="45"/>
        <w:rPr>
          <w:rFonts w:ascii="Arial" w:hAnsi="Arial" w:cs="Arial"/>
          <w:sz w:val="16"/>
          <w:szCs w:val="16"/>
          <w:lang w:eastAsia="en-US"/>
        </w:rPr>
      </w:pPr>
      <w:r w:rsidRPr="00301502">
        <w:rPr>
          <w:rFonts w:ascii="Arial" w:hAnsi="Arial" w:cs="Arial"/>
          <w:b/>
          <w:bCs/>
          <w:sz w:val="16"/>
          <w:szCs w:val="16"/>
          <w:lang w:eastAsia="en-US"/>
        </w:rPr>
        <w:t xml:space="preserve">Дата: ___________ Время: ____________ </w:t>
      </w:r>
    </w:p>
    <w:tbl>
      <w:tblPr>
        <w:tblW w:w="4950" w:type="pct"/>
        <w:jc w:val="center"/>
        <w:tblCellSpacing w:w="0" w:type="dxa"/>
        <w:tblCellMar>
          <w:top w:w="45" w:type="dxa"/>
          <w:left w:w="45" w:type="dxa"/>
          <w:bottom w:w="45" w:type="dxa"/>
          <w:right w:w="45" w:type="dxa"/>
        </w:tblCellMar>
        <w:tblLook w:val="0000"/>
      </w:tblPr>
      <w:tblGrid>
        <w:gridCol w:w="3988"/>
        <w:gridCol w:w="5983"/>
      </w:tblGrid>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6"/>
                <w:szCs w:val="16"/>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r w:rsidRPr="00301502">
              <w:rPr>
                <w:rFonts w:ascii="Arial" w:hAnsi="Arial" w:cs="Arial"/>
                <w:sz w:val="16"/>
                <w:szCs w:val="16"/>
                <w:lang w:val="en-US" w:eastAsia="en-US"/>
              </w:rPr>
              <w:t> </w:t>
            </w:r>
          </w:p>
        </w:tc>
      </w:tr>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6"/>
                <w:szCs w:val="16"/>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r w:rsidRPr="00301502">
              <w:rPr>
                <w:rFonts w:ascii="Arial" w:hAnsi="Arial" w:cs="Arial"/>
                <w:sz w:val="16"/>
                <w:szCs w:val="16"/>
                <w:lang w:val="en-US" w:eastAsia="en-US"/>
              </w:rPr>
              <w:t> </w:t>
            </w:r>
          </w:p>
        </w:tc>
      </w:tr>
    </w:tbl>
    <w:p w:rsidR="004F3972" w:rsidRPr="00301502" w:rsidRDefault="004F3972" w:rsidP="00301502">
      <w:pPr>
        <w:pBdr>
          <w:bottom w:val="single" w:sz="6" w:space="0" w:color="808080"/>
        </w:pBdr>
        <w:shd w:val="clear" w:color="auto" w:fill="C0C0C0"/>
        <w:jc w:val="center"/>
        <w:outlineLvl w:val="2"/>
        <w:rPr>
          <w:rFonts w:ascii="Arial" w:hAnsi="Arial" w:cs="Arial"/>
          <w:b/>
          <w:bCs/>
          <w:sz w:val="18"/>
          <w:szCs w:val="18"/>
          <w:lang w:eastAsia="en-US"/>
        </w:rPr>
      </w:pPr>
      <w:r w:rsidRPr="00301502">
        <w:rPr>
          <w:rFonts w:ascii="Arial" w:hAnsi="Arial" w:cs="Arial"/>
          <w:b/>
          <w:bCs/>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tblPr>
      <w:tblGrid>
        <w:gridCol w:w="3988"/>
        <w:gridCol w:w="5983"/>
      </w:tblGrid>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6"/>
                <w:szCs w:val="16"/>
                <w:lang w:eastAsia="en-US"/>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r w:rsidRPr="00301502">
              <w:rPr>
                <w:rFonts w:ascii="Arial" w:hAnsi="Arial" w:cs="Arial"/>
                <w:sz w:val="16"/>
                <w:szCs w:val="16"/>
                <w:lang w:val="en-US" w:eastAsia="en-US"/>
              </w:rPr>
              <w:t> </w:t>
            </w:r>
          </w:p>
        </w:tc>
      </w:tr>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6"/>
                <w:szCs w:val="16"/>
                <w:lang w:eastAsia="en-US"/>
              </w:rPr>
              <w:t>Документ:</w:t>
            </w:r>
            <w:r w:rsidRPr="00301502">
              <w:rPr>
                <w:rFonts w:ascii="Arial" w:hAnsi="Arial" w:cs="Arial"/>
                <w:sz w:val="9"/>
                <w:szCs w:val="9"/>
                <w:lang w:eastAsia="en-US"/>
              </w:rPr>
              <w:br/>
            </w:r>
            <w:r w:rsidRPr="00301502">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r w:rsidRPr="00301502">
              <w:rPr>
                <w:rFonts w:ascii="Arial" w:hAnsi="Arial" w:cs="Arial"/>
                <w:sz w:val="16"/>
                <w:szCs w:val="16"/>
                <w:lang w:val="en-US" w:eastAsia="en-US"/>
              </w:rPr>
              <w:t> </w:t>
            </w:r>
          </w:p>
        </w:tc>
      </w:tr>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6"/>
                <w:szCs w:val="16"/>
                <w:lang w:eastAsia="en-US"/>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ind w:left="75"/>
            </w:pPr>
          </w:p>
        </w:tc>
      </w:tr>
    </w:tbl>
    <w:p w:rsidR="004F3972" w:rsidRPr="00301502" w:rsidRDefault="004F3972" w:rsidP="00301502">
      <w:pPr>
        <w:pBdr>
          <w:bottom w:val="single" w:sz="6" w:space="0" w:color="808080"/>
        </w:pBdr>
        <w:shd w:val="clear" w:color="auto" w:fill="C0C0C0"/>
        <w:jc w:val="center"/>
        <w:outlineLvl w:val="2"/>
        <w:rPr>
          <w:rFonts w:ascii="Arial" w:hAnsi="Arial" w:cs="Arial"/>
          <w:b/>
          <w:bCs/>
          <w:sz w:val="18"/>
          <w:szCs w:val="18"/>
          <w:lang w:eastAsia="en-US"/>
        </w:rPr>
      </w:pPr>
      <w:r w:rsidRPr="00301502">
        <w:rPr>
          <w:rFonts w:ascii="Arial" w:hAnsi="Arial" w:cs="Arial"/>
          <w:b/>
          <w:bCs/>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988"/>
        <w:gridCol w:w="5983"/>
      </w:tblGrid>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6"/>
                <w:szCs w:val="16"/>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r w:rsidRPr="00301502">
              <w:rPr>
                <w:rFonts w:ascii="Arial" w:hAnsi="Arial" w:cs="Arial"/>
                <w:sz w:val="16"/>
                <w:szCs w:val="16"/>
                <w:lang w:val="en-US" w:eastAsia="en-US"/>
              </w:rPr>
              <w:t> </w:t>
            </w:r>
          </w:p>
        </w:tc>
      </w:tr>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6"/>
                <w:szCs w:val="16"/>
                <w:lang w:eastAsia="en-US"/>
              </w:rPr>
              <w:t>Действующий на основании:</w:t>
            </w:r>
            <w:r w:rsidRPr="00301502">
              <w:rPr>
                <w:rFonts w:ascii="Arial" w:hAnsi="Arial" w:cs="Arial"/>
                <w:sz w:val="9"/>
                <w:szCs w:val="9"/>
                <w:lang w:eastAsia="en-US"/>
              </w:rPr>
              <w:br/>
            </w:r>
            <w:r w:rsidRPr="00301502">
              <w:rPr>
                <w:sz w:val="9"/>
                <w:szCs w:val="9"/>
                <w:lang w:eastAsia="en-US"/>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r w:rsidRPr="00301502">
              <w:rPr>
                <w:rFonts w:ascii="Arial" w:hAnsi="Arial" w:cs="Arial"/>
                <w:sz w:val="16"/>
                <w:szCs w:val="16"/>
                <w:lang w:val="en-US" w:eastAsia="en-US"/>
              </w:rPr>
              <w:t> </w:t>
            </w:r>
          </w:p>
        </w:tc>
      </w:tr>
      <w:tr w:rsidR="004F3972" w:rsidRPr="00301502">
        <w:trPr>
          <w:tblCellSpacing w:w="0" w:type="dxa"/>
          <w:jc w:val="center"/>
        </w:trPr>
        <w:tc>
          <w:tcPr>
            <w:tcW w:w="0" w:type="auto"/>
            <w:gridSpan w:val="2"/>
            <w:tcBorders>
              <w:top w:val="nil"/>
              <w:left w:val="nil"/>
              <w:bottom w:val="nil"/>
              <w:right w:val="nil"/>
            </w:tcBorders>
            <w:tcMar>
              <w:top w:w="30" w:type="dxa"/>
              <w:left w:w="75" w:type="dxa"/>
              <w:bottom w:w="30" w:type="dxa"/>
              <w:right w:w="75" w:type="dxa"/>
            </w:tcMar>
            <w:vAlign w:val="center"/>
          </w:tcPr>
          <w:p w:rsidR="004F3972" w:rsidRPr="00301502" w:rsidRDefault="004F3972" w:rsidP="00301502">
            <w:pPr>
              <w:spacing w:before="45" w:after="45"/>
              <w:ind w:left="75"/>
              <w:jc w:val="center"/>
              <w:outlineLvl w:val="1"/>
              <w:rPr>
                <w:rFonts w:ascii="Arial" w:hAnsi="Arial" w:cs="Arial"/>
                <w:b/>
                <w:bCs/>
                <w:sz w:val="15"/>
                <w:szCs w:val="15"/>
                <w:u w:val="single"/>
                <w:lang w:eastAsia="en-US"/>
              </w:rPr>
            </w:pPr>
            <w:r w:rsidRPr="00301502">
              <w:rPr>
                <w:rFonts w:ascii="Arial" w:hAnsi="Arial" w:cs="Arial"/>
                <w:b/>
                <w:bCs/>
                <w:i/>
                <w:iCs/>
                <w:sz w:val="15"/>
                <w:szCs w:val="15"/>
                <w:u w:val="single"/>
                <w:lang w:eastAsia="en-US"/>
              </w:rPr>
              <w:t>Для физических лиц</w:t>
            </w:r>
          </w:p>
        </w:tc>
      </w:tr>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6"/>
                <w:szCs w:val="16"/>
                <w:lang w:eastAsia="en-US"/>
              </w:rPr>
              <w:t>Документ, удостоверяющий личность представителя:</w:t>
            </w:r>
            <w:r w:rsidRPr="00301502">
              <w:rPr>
                <w:rFonts w:ascii="Arial" w:hAnsi="Arial" w:cs="Arial"/>
                <w:sz w:val="9"/>
                <w:szCs w:val="9"/>
                <w:lang w:eastAsia="en-US"/>
              </w:rPr>
              <w:br/>
            </w:r>
            <w:r w:rsidRPr="00301502">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r w:rsidRPr="00301502">
              <w:rPr>
                <w:rFonts w:ascii="Arial" w:hAnsi="Arial" w:cs="Arial"/>
                <w:sz w:val="16"/>
                <w:szCs w:val="16"/>
                <w:lang w:val="en-US" w:eastAsia="en-US"/>
              </w:rPr>
              <w:t> </w:t>
            </w:r>
          </w:p>
        </w:tc>
      </w:tr>
      <w:tr w:rsidR="004F3972" w:rsidRPr="00301502">
        <w:trPr>
          <w:tblCellSpacing w:w="0" w:type="dxa"/>
          <w:jc w:val="center"/>
        </w:trPr>
        <w:tc>
          <w:tcPr>
            <w:tcW w:w="0" w:type="auto"/>
            <w:gridSpan w:val="2"/>
            <w:tcBorders>
              <w:top w:val="nil"/>
              <w:left w:val="nil"/>
              <w:bottom w:val="nil"/>
              <w:right w:val="nil"/>
            </w:tcBorders>
            <w:tcMar>
              <w:top w:w="30" w:type="dxa"/>
              <w:left w:w="75" w:type="dxa"/>
              <w:bottom w:w="30" w:type="dxa"/>
              <w:right w:w="75" w:type="dxa"/>
            </w:tcMar>
            <w:vAlign w:val="center"/>
          </w:tcPr>
          <w:p w:rsidR="004F3972" w:rsidRPr="00301502" w:rsidRDefault="004F3972" w:rsidP="00301502">
            <w:pPr>
              <w:spacing w:before="45" w:after="45"/>
              <w:ind w:left="75"/>
              <w:jc w:val="center"/>
              <w:outlineLvl w:val="1"/>
              <w:rPr>
                <w:rFonts w:ascii="Arial" w:hAnsi="Arial" w:cs="Arial"/>
                <w:b/>
                <w:bCs/>
                <w:sz w:val="15"/>
                <w:szCs w:val="15"/>
                <w:u w:val="single"/>
                <w:lang w:eastAsia="en-US"/>
              </w:rPr>
            </w:pPr>
            <w:r w:rsidRPr="00301502">
              <w:rPr>
                <w:rFonts w:ascii="Arial" w:hAnsi="Arial" w:cs="Arial"/>
                <w:b/>
                <w:bCs/>
                <w:i/>
                <w:iCs/>
                <w:sz w:val="15"/>
                <w:szCs w:val="15"/>
                <w:u w:val="single"/>
                <w:lang w:eastAsia="en-US"/>
              </w:rPr>
              <w:t>Для юридических лиц</w:t>
            </w:r>
          </w:p>
        </w:tc>
      </w:tr>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6"/>
                <w:szCs w:val="16"/>
                <w:lang w:eastAsia="en-US"/>
              </w:rPr>
              <w:t>Свидетельство о регистрации:</w:t>
            </w:r>
            <w:r w:rsidRPr="00301502">
              <w:rPr>
                <w:rFonts w:ascii="Arial" w:hAnsi="Arial" w:cs="Arial"/>
                <w:sz w:val="9"/>
                <w:szCs w:val="9"/>
                <w:lang w:eastAsia="en-US"/>
              </w:rPr>
              <w:br/>
            </w:r>
            <w:r w:rsidRPr="00301502">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r w:rsidRPr="00301502">
              <w:rPr>
                <w:rFonts w:ascii="Arial" w:hAnsi="Arial" w:cs="Arial"/>
                <w:sz w:val="16"/>
                <w:szCs w:val="16"/>
                <w:lang w:val="en-US" w:eastAsia="en-US"/>
              </w:rPr>
              <w:t> </w:t>
            </w:r>
          </w:p>
        </w:tc>
      </w:tr>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6"/>
                <w:szCs w:val="16"/>
                <w:lang w:eastAsia="en-US"/>
              </w:rPr>
              <w:t>В лице:</w:t>
            </w:r>
            <w:r w:rsidRPr="00301502">
              <w:rPr>
                <w:rFonts w:ascii="Arial" w:hAnsi="Arial" w:cs="Arial"/>
                <w:sz w:val="9"/>
                <w:szCs w:val="9"/>
                <w:lang w:eastAsia="en-US"/>
              </w:rPr>
              <w:br/>
            </w:r>
            <w:r w:rsidRPr="00301502">
              <w:rPr>
                <w:sz w:val="9"/>
                <w:szCs w:val="9"/>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r w:rsidRPr="00301502">
              <w:rPr>
                <w:rFonts w:ascii="Arial" w:hAnsi="Arial" w:cs="Arial"/>
                <w:sz w:val="16"/>
                <w:szCs w:val="16"/>
                <w:lang w:val="en-US" w:eastAsia="en-US"/>
              </w:rPr>
              <w:t> </w:t>
            </w:r>
          </w:p>
        </w:tc>
      </w:tr>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6"/>
                <w:szCs w:val="16"/>
                <w:lang w:eastAsia="en-US"/>
              </w:rPr>
              <w:t>Документ, удостоверяющий личность:</w:t>
            </w:r>
            <w:r w:rsidRPr="00301502">
              <w:rPr>
                <w:rFonts w:ascii="Arial" w:hAnsi="Arial" w:cs="Arial"/>
                <w:sz w:val="9"/>
                <w:szCs w:val="9"/>
                <w:lang w:eastAsia="en-US"/>
              </w:rPr>
              <w:br/>
            </w:r>
            <w:r w:rsidRPr="00301502">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r w:rsidRPr="00301502">
              <w:rPr>
                <w:rFonts w:ascii="Arial" w:hAnsi="Arial" w:cs="Arial"/>
                <w:sz w:val="16"/>
                <w:szCs w:val="16"/>
                <w:lang w:val="en-US" w:eastAsia="en-US"/>
              </w:rPr>
              <w:t> </w:t>
            </w:r>
          </w:p>
        </w:tc>
      </w:tr>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6"/>
                <w:szCs w:val="16"/>
                <w:lang w:eastAsia="en-US"/>
              </w:rPr>
              <w:t>Действующий на основании:</w:t>
            </w:r>
            <w:r w:rsidRPr="00301502">
              <w:rPr>
                <w:rFonts w:ascii="Arial" w:hAnsi="Arial" w:cs="Arial"/>
                <w:sz w:val="9"/>
                <w:szCs w:val="9"/>
                <w:lang w:eastAsia="en-US"/>
              </w:rPr>
              <w:br/>
            </w:r>
            <w:r w:rsidRPr="00301502">
              <w:rPr>
                <w:sz w:val="9"/>
                <w:szCs w:val="9"/>
                <w:lang w:eastAsia="en-US"/>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r w:rsidRPr="00301502">
              <w:rPr>
                <w:rFonts w:ascii="Arial" w:hAnsi="Arial" w:cs="Arial"/>
                <w:sz w:val="16"/>
                <w:szCs w:val="16"/>
                <w:lang w:val="en-US" w:eastAsia="en-US"/>
              </w:rPr>
              <w:t> </w:t>
            </w:r>
          </w:p>
        </w:tc>
      </w:tr>
    </w:tbl>
    <w:p w:rsidR="004F3972" w:rsidRPr="00301502" w:rsidRDefault="004F3972" w:rsidP="00301502">
      <w:pPr>
        <w:spacing w:before="375" w:after="375"/>
        <w:jc w:val="center"/>
        <w:rPr>
          <w:rFonts w:ascii="Arial" w:hAnsi="Arial" w:cs="Arial"/>
          <w:sz w:val="16"/>
          <w:szCs w:val="16"/>
          <w:lang w:eastAsia="en-US"/>
        </w:rPr>
      </w:pPr>
      <w:r w:rsidRPr="00301502">
        <w:rPr>
          <w:rFonts w:ascii="Arial" w:hAnsi="Arial" w:cs="Arial"/>
          <w:b/>
          <w:bCs/>
          <w:sz w:val="16"/>
          <w:szCs w:val="16"/>
          <w:lang w:eastAsia="en-US"/>
        </w:rPr>
        <w:t xml:space="preserve">Прошу погасить инвестиционные паи Фонда в количестве штук. </w:t>
      </w:r>
    </w:p>
    <w:tbl>
      <w:tblPr>
        <w:tblW w:w="4950" w:type="pct"/>
        <w:jc w:val="center"/>
        <w:tblCellSpacing w:w="0" w:type="dxa"/>
        <w:tblCellMar>
          <w:top w:w="45" w:type="dxa"/>
          <w:left w:w="45" w:type="dxa"/>
          <w:bottom w:w="45" w:type="dxa"/>
          <w:right w:w="45" w:type="dxa"/>
        </w:tblCellMar>
        <w:tblLook w:val="0000"/>
      </w:tblPr>
      <w:tblGrid>
        <w:gridCol w:w="3988"/>
        <w:gridCol w:w="5983"/>
      </w:tblGrid>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6"/>
                <w:szCs w:val="16"/>
                <w:lang w:eastAsia="en-US"/>
              </w:rPr>
              <w:t>Прошу перечислить сумму денежной компенсации на счет:</w:t>
            </w:r>
          </w:p>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6"/>
                <w:szCs w:val="16"/>
                <w:lang w:eastAsia="en-US"/>
              </w:rPr>
              <w:t>Указывается счет лица, погашающего инвестиционные паи</w:t>
            </w:r>
            <w:r w:rsidRPr="00301502">
              <w:rPr>
                <w:rFonts w:ascii="Arial" w:hAnsi="Arial" w:cs="Arial"/>
                <w:b/>
                <w:bCs/>
                <w:sz w:val="16"/>
                <w:szCs w:val="16"/>
                <w:lang w:eastAsia="en-US"/>
              </w:rPr>
              <w:br/>
            </w:r>
            <w:r w:rsidRPr="00301502">
              <w:rPr>
                <w:sz w:val="9"/>
                <w:szCs w:val="9"/>
                <w:lang w:eastAsia="en-US"/>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r w:rsidRPr="00301502">
              <w:rPr>
                <w:rFonts w:ascii="Arial" w:hAnsi="Arial" w:cs="Arial"/>
                <w:sz w:val="16"/>
                <w:szCs w:val="16"/>
                <w:lang w:val="en-US" w:eastAsia="en-US"/>
              </w:rPr>
              <w:t> </w:t>
            </w:r>
          </w:p>
        </w:tc>
      </w:tr>
    </w:tbl>
    <w:p w:rsidR="004F3972" w:rsidRPr="00301502" w:rsidRDefault="004F3972" w:rsidP="00301502">
      <w:pPr>
        <w:spacing w:before="375" w:after="375"/>
        <w:rPr>
          <w:rFonts w:ascii="Arial" w:hAnsi="Arial" w:cs="Arial"/>
          <w:sz w:val="16"/>
          <w:szCs w:val="16"/>
          <w:lang w:eastAsia="en-US"/>
        </w:rPr>
      </w:pPr>
      <w:r w:rsidRPr="00301502">
        <w:rPr>
          <w:rFonts w:ascii="Arial" w:hAnsi="Arial" w:cs="Arial"/>
          <w:sz w:val="16"/>
          <w:szCs w:val="16"/>
          <w:lang w:eastAsia="en-US"/>
        </w:rPr>
        <w:t>Настоящая заявка носит безотзывный характер.</w:t>
      </w:r>
      <w:r w:rsidRPr="00301502">
        <w:rPr>
          <w:rFonts w:ascii="Arial" w:hAnsi="Arial" w:cs="Arial"/>
          <w:sz w:val="16"/>
          <w:szCs w:val="16"/>
          <w:lang w:eastAsia="en-US"/>
        </w:rPr>
        <w:br/>
        <w:t>С Правилами Фонда ознакомлен.</w:t>
      </w:r>
    </w:p>
    <w:tbl>
      <w:tblPr>
        <w:tblW w:w="5000" w:type="pct"/>
        <w:tblCellSpacing w:w="75" w:type="dxa"/>
        <w:tblInd w:w="17" w:type="dxa"/>
        <w:tblCellMar>
          <w:left w:w="0" w:type="dxa"/>
          <w:right w:w="0" w:type="dxa"/>
        </w:tblCellMar>
        <w:tblLook w:val="0000"/>
      </w:tblPr>
      <w:tblGrid>
        <w:gridCol w:w="2844"/>
        <w:gridCol w:w="7528"/>
      </w:tblGrid>
      <w:tr w:rsidR="004F3972" w:rsidRPr="00301502">
        <w:trPr>
          <w:tblCellSpacing w:w="75" w:type="dxa"/>
        </w:trPr>
        <w:tc>
          <w:tcPr>
            <w:tcW w:w="1320" w:type="pct"/>
            <w:tcBorders>
              <w:top w:val="nil"/>
              <w:left w:val="nil"/>
              <w:bottom w:val="nil"/>
              <w:right w:val="nil"/>
            </w:tcBorders>
            <w:tcMar>
              <w:top w:w="30" w:type="dxa"/>
              <w:left w:w="75" w:type="dxa"/>
              <w:bottom w:w="30" w:type="dxa"/>
              <w:right w:w="75" w:type="dxa"/>
            </w:tcMar>
          </w:tcPr>
          <w:p w:rsidR="004F3972" w:rsidRPr="00301502" w:rsidRDefault="004F3972" w:rsidP="00301502">
            <w:pPr>
              <w:pBdr>
                <w:bottom w:val="single" w:sz="8" w:space="0" w:color="000000"/>
              </w:pBdr>
              <w:spacing w:before="375" w:after="150"/>
              <w:ind w:left="75"/>
              <w:textAlignment w:val="top"/>
              <w:rPr>
                <w:rFonts w:ascii="Arial" w:hAnsi="Arial" w:cs="Arial"/>
                <w:sz w:val="16"/>
                <w:szCs w:val="16"/>
                <w:lang w:eastAsia="en-US"/>
              </w:rPr>
            </w:pPr>
            <w:r w:rsidRPr="00301502">
              <w:rPr>
                <w:rFonts w:ascii="Arial" w:hAnsi="Arial" w:cs="Arial"/>
                <w:sz w:val="16"/>
                <w:szCs w:val="16"/>
                <w:lang w:eastAsia="en-US"/>
              </w:rPr>
              <w:t xml:space="preserve">Подпись </w:t>
            </w:r>
            <w:r w:rsidRPr="00301502">
              <w:rPr>
                <w:rFonts w:ascii="Arial" w:hAnsi="Arial" w:cs="Arial"/>
                <w:sz w:val="16"/>
                <w:szCs w:val="16"/>
                <w:lang w:eastAsia="en-US"/>
              </w:rPr>
              <w:br/>
              <w:t>Уполномоченного представителя</w:t>
            </w:r>
          </w:p>
        </w:tc>
        <w:tc>
          <w:tcPr>
            <w:tcW w:w="0" w:type="auto"/>
            <w:tcBorders>
              <w:top w:val="nil"/>
              <w:left w:val="nil"/>
              <w:bottom w:val="nil"/>
              <w:right w:val="nil"/>
            </w:tcBorders>
            <w:tcMar>
              <w:top w:w="30" w:type="dxa"/>
              <w:left w:w="75" w:type="dxa"/>
              <w:bottom w:w="30" w:type="dxa"/>
              <w:right w:w="75" w:type="dxa"/>
            </w:tcMar>
          </w:tcPr>
          <w:p w:rsidR="004F3972" w:rsidRPr="00301502" w:rsidRDefault="004F3972" w:rsidP="00301502">
            <w:pPr>
              <w:pBdr>
                <w:bottom w:val="single" w:sz="8" w:space="0" w:color="000000"/>
              </w:pBdr>
              <w:spacing w:before="375" w:after="150"/>
              <w:ind w:left="75"/>
              <w:textAlignment w:val="top"/>
              <w:rPr>
                <w:rFonts w:ascii="Arial" w:hAnsi="Arial" w:cs="Arial"/>
                <w:sz w:val="16"/>
                <w:szCs w:val="16"/>
                <w:lang w:eastAsia="en-US"/>
              </w:rPr>
            </w:pPr>
            <w:r w:rsidRPr="00301502">
              <w:rPr>
                <w:rFonts w:ascii="Arial" w:hAnsi="Arial" w:cs="Arial"/>
                <w:sz w:val="16"/>
                <w:szCs w:val="16"/>
                <w:lang w:eastAsia="en-US"/>
              </w:rPr>
              <w:t>Подпись лица</w:t>
            </w:r>
            <w:r w:rsidRPr="00301502">
              <w:rPr>
                <w:rFonts w:ascii="Arial" w:hAnsi="Arial" w:cs="Arial"/>
                <w:sz w:val="16"/>
                <w:szCs w:val="16"/>
                <w:lang w:eastAsia="en-US"/>
              </w:rPr>
              <w:br/>
              <w:t>принявшего заявку</w:t>
            </w:r>
          </w:p>
          <w:p w:rsidR="004F3972" w:rsidRPr="00301502" w:rsidRDefault="004F3972" w:rsidP="00301502">
            <w:pPr>
              <w:spacing w:after="150"/>
              <w:ind w:left="6195"/>
              <w:jc w:val="center"/>
              <w:textAlignment w:val="top"/>
              <w:rPr>
                <w:rFonts w:ascii="Arial" w:hAnsi="Arial" w:cs="Arial"/>
                <w:sz w:val="20"/>
                <w:szCs w:val="20"/>
                <w:lang w:eastAsia="en-US"/>
              </w:rPr>
            </w:pPr>
            <w:r w:rsidRPr="00301502">
              <w:rPr>
                <w:rFonts w:ascii="Arial" w:hAnsi="Arial" w:cs="Arial"/>
                <w:sz w:val="20"/>
                <w:szCs w:val="20"/>
                <w:lang w:eastAsia="en-US"/>
              </w:rPr>
              <w:t>М.П.</w:t>
            </w:r>
          </w:p>
        </w:tc>
      </w:tr>
    </w:tbl>
    <w:p w:rsidR="004F3972" w:rsidRPr="00301502" w:rsidRDefault="004F3972" w:rsidP="00301502">
      <w:pPr>
        <w:rPr>
          <w:sz w:val="12"/>
          <w:szCs w:val="12"/>
        </w:rPr>
      </w:pPr>
    </w:p>
    <w:p w:rsidR="004F3972" w:rsidRPr="00301502" w:rsidRDefault="004F3972" w:rsidP="00301502">
      <w:pPr>
        <w:rPr>
          <w:rFonts w:ascii="Arial" w:hAnsi="Arial" w:cs="Arial"/>
          <w:sz w:val="12"/>
          <w:szCs w:val="12"/>
        </w:rPr>
      </w:pPr>
      <w:r w:rsidRPr="00301502">
        <w:rPr>
          <w:sz w:val="12"/>
          <w:szCs w:val="12"/>
        </w:rPr>
        <w:t>* Поле не является обязательным для заполнения</w:t>
      </w:r>
    </w:p>
    <w:p w:rsidR="004F3972" w:rsidRPr="00301502" w:rsidRDefault="004F3972" w:rsidP="00301502">
      <w:pPr>
        <w:spacing w:after="105"/>
        <w:ind w:left="367"/>
        <w:rPr>
          <w:rFonts w:ascii="Arial" w:hAnsi="Arial" w:cs="Arial"/>
          <w:sz w:val="9"/>
          <w:szCs w:val="9"/>
          <w:lang w:eastAsia="en-US"/>
        </w:rPr>
      </w:pPr>
    </w:p>
    <w:p w:rsidR="004F3972" w:rsidRPr="00301502" w:rsidRDefault="004F3972" w:rsidP="00301502">
      <w:pPr>
        <w:spacing w:before="45" w:after="45"/>
        <w:rPr>
          <w:rFonts w:ascii="Arial" w:hAnsi="Arial" w:cs="Arial"/>
          <w:sz w:val="9"/>
          <w:szCs w:val="9"/>
          <w:lang w:eastAsia="en-US"/>
        </w:rPr>
      </w:pPr>
    </w:p>
    <w:p w:rsidR="004F3972" w:rsidRPr="00301502" w:rsidRDefault="004F3972" w:rsidP="00301502">
      <w:pPr>
        <w:spacing w:before="45" w:after="45"/>
        <w:rPr>
          <w:rFonts w:ascii="Arial" w:hAnsi="Arial" w:cs="Arial"/>
          <w:sz w:val="9"/>
          <w:szCs w:val="9"/>
          <w:lang w:eastAsia="en-US"/>
        </w:rPr>
      </w:pPr>
    </w:p>
    <w:p w:rsidR="004F3972" w:rsidRPr="00301502" w:rsidRDefault="004F3972" w:rsidP="00301502">
      <w:pPr>
        <w:spacing w:before="45" w:after="45"/>
        <w:rPr>
          <w:rFonts w:ascii="Arial" w:hAnsi="Arial" w:cs="Arial"/>
          <w:sz w:val="9"/>
          <w:szCs w:val="9"/>
          <w:lang w:eastAsia="en-US"/>
        </w:rPr>
      </w:pPr>
    </w:p>
    <w:p w:rsidR="004F3972" w:rsidRPr="00301502" w:rsidRDefault="004F3972" w:rsidP="00301502">
      <w:pPr>
        <w:spacing w:before="45" w:after="45"/>
        <w:rPr>
          <w:rFonts w:ascii="Arial" w:hAnsi="Arial" w:cs="Arial"/>
          <w:sz w:val="9"/>
          <w:szCs w:val="9"/>
          <w:lang w:eastAsia="en-US"/>
        </w:rPr>
      </w:pPr>
    </w:p>
    <w:p w:rsidR="004F3972" w:rsidRPr="00301502" w:rsidRDefault="004F3972" w:rsidP="00301502">
      <w:pPr>
        <w:spacing w:before="45" w:after="45"/>
        <w:rPr>
          <w:rFonts w:ascii="Arial" w:hAnsi="Arial" w:cs="Arial"/>
          <w:sz w:val="9"/>
          <w:szCs w:val="9"/>
          <w:lang w:eastAsia="en-US"/>
        </w:rPr>
      </w:pPr>
    </w:p>
    <w:p w:rsidR="004F3972" w:rsidRPr="00301502" w:rsidRDefault="004F3972" w:rsidP="00301502">
      <w:pPr>
        <w:spacing w:before="45" w:after="45"/>
        <w:rPr>
          <w:rFonts w:ascii="Arial" w:hAnsi="Arial" w:cs="Arial"/>
          <w:sz w:val="9"/>
          <w:szCs w:val="9"/>
          <w:lang w:eastAsia="en-US"/>
        </w:rPr>
      </w:pPr>
    </w:p>
    <w:p w:rsidR="004F3972" w:rsidRPr="00301502" w:rsidRDefault="004F3972" w:rsidP="00301502">
      <w:pPr>
        <w:spacing w:before="45" w:after="45"/>
        <w:rPr>
          <w:rFonts w:ascii="Arial" w:hAnsi="Arial" w:cs="Arial"/>
          <w:sz w:val="9"/>
          <w:szCs w:val="9"/>
          <w:lang w:eastAsia="en-US"/>
        </w:rPr>
      </w:pPr>
    </w:p>
    <w:p w:rsidR="004F3972" w:rsidRPr="00301502" w:rsidRDefault="004F3972" w:rsidP="00301502">
      <w:pPr>
        <w:spacing w:before="45" w:after="45"/>
        <w:rPr>
          <w:rFonts w:ascii="Arial" w:hAnsi="Arial" w:cs="Arial"/>
          <w:sz w:val="9"/>
          <w:szCs w:val="9"/>
          <w:lang w:eastAsia="en-US"/>
        </w:rPr>
      </w:pPr>
    </w:p>
    <w:p w:rsidR="004F3972" w:rsidRPr="00301502" w:rsidRDefault="004F3972" w:rsidP="00301502">
      <w:pPr>
        <w:spacing w:line="240" w:lineRule="atLeast"/>
        <w:jc w:val="right"/>
        <w:rPr>
          <w:rFonts w:ascii="Arial" w:hAnsi="Arial" w:cs="Arial"/>
          <w:sz w:val="16"/>
          <w:szCs w:val="16"/>
          <w:lang w:eastAsia="en-US"/>
        </w:rPr>
      </w:pPr>
      <w:r w:rsidRPr="00301502">
        <w:rPr>
          <w:rFonts w:ascii="Arial" w:hAnsi="Arial" w:cs="Arial"/>
          <w:sz w:val="16"/>
          <w:szCs w:val="16"/>
          <w:lang w:eastAsia="en-US"/>
        </w:rPr>
        <w:t xml:space="preserve">Приложение № 6 к Правилам Фонда </w:t>
      </w:r>
    </w:p>
    <w:p w:rsidR="004F3972" w:rsidRPr="00301502" w:rsidRDefault="004F3972" w:rsidP="00301502">
      <w:pPr>
        <w:spacing w:line="240" w:lineRule="atLeast"/>
        <w:jc w:val="right"/>
        <w:rPr>
          <w:rFonts w:ascii="Arial" w:hAnsi="Arial" w:cs="Arial"/>
          <w:sz w:val="16"/>
          <w:szCs w:val="16"/>
          <w:lang w:eastAsia="en-US"/>
        </w:rPr>
      </w:pPr>
    </w:p>
    <w:p w:rsidR="004F3972" w:rsidRPr="00301502" w:rsidRDefault="004F3972" w:rsidP="00301502">
      <w:pPr>
        <w:spacing w:line="240" w:lineRule="atLeast"/>
        <w:jc w:val="center"/>
        <w:outlineLvl w:val="0"/>
        <w:rPr>
          <w:rFonts w:ascii="Arial" w:hAnsi="Arial" w:cs="Arial"/>
          <w:b/>
          <w:bCs/>
          <w:kern w:val="36"/>
          <w:sz w:val="22"/>
          <w:szCs w:val="22"/>
          <w:lang w:eastAsia="en-US"/>
        </w:rPr>
      </w:pPr>
      <w:r w:rsidRPr="00301502">
        <w:rPr>
          <w:rFonts w:ascii="Arial" w:hAnsi="Arial" w:cs="Arial"/>
          <w:b/>
          <w:bCs/>
          <w:kern w:val="36"/>
          <w:sz w:val="22"/>
          <w:szCs w:val="22"/>
          <w:lang w:eastAsia="en-US"/>
        </w:rPr>
        <w:t>Заявка на погашение инвестиционных паев №__</w:t>
      </w:r>
      <w:r w:rsidRPr="00301502">
        <w:rPr>
          <w:rFonts w:ascii="Arial" w:hAnsi="Arial" w:cs="Arial"/>
          <w:b/>
          <w:bCs/>
          <w:kern w:val="36"/>
          <w:sz w:val="22"/>
          <w:szCs w:val="22"/>
          <w:lang w:eastAsia="en-US"/>
        </w:rPr>
        <w:br/>
        <w:t xml:space="preserve">для юридических лиц - номинальных держателей </w:t>
      </w:r>
    </w:p>
    <w:p w:rsidR="004F3972" w:rsidRPr="00301502" w:rsidRDefault="004F3972" w:rsidP="00301502">
      <w:pPr>
        <w:spacing w:before="45" w:after="45"/>
        <w:rPr>
          <w:rFonts w:ascii="Arial" w:hAnsi="Arial" w:cs="Arial"/>
          <w:sz w:val="14"/>
          <w:szCs w:val="14"/>
          <w:lang w:eastAsia="en-US"/>
        </w:rPr>
      </w:pPr>
      <w:r w:rsidRPr="00301502">
        <w:rPr>
          <w:rFonts w:ascii="Arial" w:hAnsi="Arial" w:cs="Arial"/>
          <w:b/>
          <w:bCs/>
          <w:sz w:val="14"/>
          <w:szCs w:val="14"/>
          <w:lang w:eastAsia="en-US"/>
        </w:rPr>
        <w:t>Дата: ___________ Время:_______________</w:t>
      </w:r>
    </w:p>
    <w:tbl>
      <w:tblPr>
        <w:tblW w:w="4950" w:type="pct"/>
        <w:jc w:val="center"/>
        <w:tblCellSpacing w:w="0" w:type="dxa"/>
        <w:tblCellMar>
          <w:top w:w="45" w:type="dxa"/>
          <w:left w:w="45" w:type="dxa"/>
          <w:bottom w:w="45" w:type="dxa"/>
          <w:right w:w="45" w:type="dxa"/>
        </w:tblCellMar>
        <w:tblLook w:val="0000"/>
      </w:tblPr>
      <w:tblGrid>
        <w:gridCol w:w="3988"/>
        <w:gridCol w:w="5983"/>
      </w:tblGrid>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4"/>
                <w:szCs w:val="14"/>
                <w:lang w:eastAsia="en-US"/>
              </w:rPr>
            </w:pPr>
            <w:r w:rsidRPr="00301502">
              <w:rPr>
                <w:rFonts w:ascii="Arial" w:hAnsi="Arial" w:cs="Arial"/>
                <w:b/>
                <w:bCs/>
                <w:sz w:val="14"/>
                <w:szCs w:val="14"/>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r w:rsidRPr="00301502">
              <w:rPr>
                <w:rFonts w:ascii="Arial" w:hAnsi="Arial" w:cs="Arial"/>
                <w:sz w:val="16"/>
                <w:szCs w:val="16"/>
                <w:lang w:val="en-US" w:eastAsia="en-US"/>
              </w:rPr>
              <w:t> </w:t>
            </w:r>
          </w:p>
        </w:tc>
      </w:tr>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4"/>
                <w:szCs w:val="14"/>
                <w:lang w:eastAsia="en-US"/>
              </w:rPr>
            </w:pPr>
            <w:r w:rsidRPr="00301502">
              <w:rPr>
                <w:rFonts w:ascii="Arial" w:hAnsi="Arial" w:cs="Arial"/>
                <w:b/>
                <w:bCs/>
                <w:sz w:val="14"/>
                <w:szCs w:val="14"/>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r w:rsidRPr="00301502">
              <w:rPr>
                <w:rFonts w:ascii="Arial" w:hAnsi="Arial" w:cs="Arial"/>
                <w:sz w:val="16"/>
                <w:szCs w:val="16"/>
                <w:lang w:val="en-US" w:eastAsia="en-US"/>
              </w:rPr>
              <w:t> </w:t>
            </w:r>
          </w:p>
        </w:tc>
      </w:tr>
    </w:tbl>
    <w:p w:rsidR="004F3972" w:rsidRPr="00301502" w:rsidRDefault="004F3972" w:rsidP="00301502">
      <w:pPr>
        <w:pBdr>
          <w:bottom w:val="single" w:sz="6" w:space="0" w:color="808080"/>
        </w:pBdr>
        <w:shd w:val="clear" w:color="auto" w:fill="C0C0C0"/>
        <w:jc w:val="center"/>
        <w:outlineLvl w:val="2"/>
        <w:rPr>
          <w:rFonts w:ascii="Arial" w:hAnsi="Arial" w:cs="Arial"/>
          <w:b/>
          <w:bCs/>
          <w:sz w:val="18"/>
          <w:szCs w:val="18"/>
          <w:lang w:eastAsia="en-US"/>
        </w:rPr>
      </w:pPr>
      <w:r w:rsidRPr="00301502">
        <w:rPr>
          <w:rFonts w:ascii="Arial" w:hAnsi="Arial" w:cs="Arial"/>
          <w:b/>
          <w:bCs/>
          <w:sz w:val="18"/>
          <w:szCs w:val="18"/>
          <w:lang w:eastAsia="en-US"/>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3988"/>
        <w:gridCol w:w="5983"/>
      </w:tblGrid>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4"/>
                <w:szCs w:val="14"/>
                <w:lang w:eastAsia="en-US"/>
              </w:rPr>
            </w:pPr>
            <w:r w:rsidRPr="00301502">
              <w:rPr>
                <w:rFonts w:ascii="Arial" w:hAnsi="Arial" w:cs="Arial"/>
                <w:b/>
                <w:bCs/>
                <w:sz w:val="14"/>
                <w:szCs w:val="14"/>
                <w:lang w:eastAsia="en-US"/>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r w:rsidRPr="00301502">
              <w:rPr>
                <w:rFonts w:ascii="Arial" w:hAnsi="Arial" w:cs="Arial"/>
                <w:sz w:val="16"/>
                <w:szCs w:val="16"/>
                <w:lang w:val="en-US" w:eastAsia="en-US"/>
              </w:rPr>
              <w:t> </w:t>
            </w:r>
          </w:p>
        </w:tc>
      </w:tr>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4"/>
                <w:szCs w:val="14"/>
                <w:lang w:eastAsia="en-US"/>
              </w:rPr>
              <w:t>Документ:</w:t>
            </w:r>
            <w:r w:rsidRPr="00301502">
              <w:rPr>
                <w:rFonts w:ascii="Arial" w:hAnsi="Arial" w:cs="Arial"/>
                <w:sz w:val="9"/>
                <w:szCs w:val="9"/>
                <w:lang w:eastAsia="en-US"/>
              </w:rPr>
              <w:br/>
            </w:r>
            <w:r w:rsidRPr="00301502">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r w:rsidRPr="00301502">
              <w:rPr>
                <w:rFonts w:ascii="Arial" w:hAnsi="Arial" w:cs="Arial"/>
                <w:sz w:val="16"/>
                <w:szCs w:val="16"/>
                <w:lang w:val="en-US" w:eastAsia="en-US"/>
              </w:rPr>
              <w:t> </w:t>
            </w:r>
          </w:p>
        </w:tc>
      </w:tr>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4"/>
                <w:szCs w:val="14"/>
                <w:lang w:eastAsia="en-US"/>
              </w:rPr>
              <w:t>Номер лицевого счета:</w:t>
            </w:r>
            <w:r w:rsidRPr="00301502">
              <w:rPr>
                <w:rFonts w:ascii="Arial" w:hAnsi="Arial" w:cs="Arial"/>
                <w:b/>
                <w:bCs/>
                <w:sz w:val="16"/>
                <w:szCs w:val="16"/>
                <w:lang w:eastAsia="en-US"/>
              </w:rPr>
              <w:br/>
            </w:r>
            <w:r w:rsidRPr="00301502">
              <w:rPr>
                <w:sz w:val="9"/>
                <w:szCs w:val="9"/>
                <w:lang w:eastAsia="en-US"/>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ind w:left="75"/>
              <w:rPr>
                <w:rFonts w:ascii="Arial Unicode MS"/>
              </w:rPr>
            </w:pPr>
          </w:p>
        </w:tc>
      </w:tr>
    </w:tbl>
    <w:p w:rsidR="004F3972" w:rsidRPr="00301502" w:rsidRDefault="004F3972" w:rsidP="00301502">
      <w:pPr>
        <w:pBdr>
          <w:bottom w:val="single" w:sz="6" w:space="0" w:color="808080"/>
        </w:pBdr>
        <w:shd w:val="clear" w:color="auto" w:fill="C0C0C0"/>
        <w:jc w:val="center"/>
        <w:outlineLvl w:val="2"/>
        <w:rPr>
          <w:rFonts w:ascii="Arial" w:hAnsi="Arial" w:cs="Arial"/>
          <w:b/>
          <w:bCs/>
          <w:sz w:val="18"/>
          <w:szCs w:val="18"/>
          <w:lang w:eastAsia="en-US"/>
        </w:rPr>
      </w:pPr>
      <w:r w:rsidRPr="00301502">
        <w:rPr>
          <w:rFonts w:ascii="Arial" w:hAnsi="Arial" w:cs="Arial"/>
          <w:b/>
          <w:bCs/>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tblPr>
      <w:tblGrid>
        <w:gridCol w:w="3988"/>
        <w:gridCol w:w="5983"/>
      </w:tblGrid>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4"/>
                <w:szCs w:val="14"/>
                <w:lang w:eastAsia="en-US"/>
              </w:rPr>
            </w:pPr>
            <w:r w:rsidRPr="00301502">
              <w:rPr>
                <w:rFonts w:ascii="Arial" w:hAnsi="Arial" w:cs="Arial"/>
                <w:b/>
                <w:bCs/>
                <w:sz w:val="14"/>
                <w:szCs w:val="14"/>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r w:rsidRPr="00301502">
              <w:rPr>
                <w:rFonts w:ascii="Arial" w:hAnsi="Arial" w:cs="Arial"/>
                <w:sz w:val="16"/>
                <w:szCs w:val="16"/>
                <w:lang w:val="en-US" w:eastAsia="en-US"/>
              </w:rPr>
              <w:t> </w:t>
            </w:r>
          </w:p>
        </w:tc>
      </w:tr>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4"/>
                <w:szCs w:val="14"/>
                <w:lang w:eastAsia="en-US"/>
              </w:rPr>
              <w:t>Действующий на основании:</w:t>
            </w:r>
            <w:r w:rsidRPr="00301502">
              <w:rPr>
                <w:rFonts w:ascii="Arial" w:hAnsi="Arial" w:cs="Arial"/>
                <w:sz w:val="9"/>
                <w:szCs w:val="9"/>
                <w:lang w:eastAsia="en-US"/>
              </w:rPr>
              <w:br/>
            </w:r>
            <w:r w:rsidRPr="00301502">
              <w:rPr>
                <w:sz w:val="9"/>
                <w:szCs w:val="9"/>
                <w:lang w:eastAsia="en-US"/>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r w:rsidRPr="00301502">
              <w:rPr>
                <w:rFonts w:ascii="Arial" w:hAnsi="Arial" w:cs="Arial"/>
                <w:sz w:val="16"/>
                <w:szCs w:val="16"/>
                <w:lang w:val="en-US" w:eastAsia="en-US"/>
              </w:rPr>
              <w:t> </w:t>
            </w:r>
          </w:p>
        </w:tc>
      </w:tr>
      <w:tr w:rsidR="004F3972" w:rsidRPr="00301502">
        <w:trPr>
          <w:tblCellSpacing w:w="0" w:type="dxa"/>
          <w:jc w:val="center"/>
        </w:trPr>
        <w:tc>
          <w:tcPr>
            <w:tcW w:w="0" w:type="auto"/>
            <w:gridSpan w:val="2"/>
            <w:tcBorders>
              <w:top w:val="nil"/>
              <w:left w:val="nil"/>
              <w:bottom w:val="nil"/>
              <w:right w:val="nil"/>
            </w:tcBorders>
            <w:tcMar>
              <w:top w:w="30" w:type="dxa"/>
              <w:left w:w="75" w:type="dxa"/>
              <w:bottom w:w="30" w:type="dxa"/>
              <w:right w:w="75" w:type="dxa"/>
            </w:tcMar>
            <w:vAlign w:val="center"/>
          </w:tcPr>
          <w:p w:rsidR="004F3972" w:rsidRPr="00301502" w:rsidRDefault="004F3972" w:rsidP="00301502">
            <w:pPr>
              <w:spacing w:before="45" w:after="45"/>
              <w:ind w:left="75"/>
              <w:jc w:val="center"/>
              <w:outlineLvl w:val="1"/>
              <w:rPr>
                <w:rFonts w:ascii="Arial" w:hAnsi="Arial" w:cs="Arial"/>
                <w:b/>
                <w:bCs/>
                <w:sz w:val="15"/>
                <w:szCs w:val="15"/>
                <w:u w:val="single"/>
                <w:lang w:eastAsia="en-US"/>
              </w:rPr>
            </w:pPr>
            <w:r w:rsidRPr="00301502">
              <w:rPr>
                <w:rFonts w:ascii="Arial" w:hAnsi="Arial" w:cs="Arial"/>
                <w:b/>
                <w:bCs/>
                <w:i/>
                <w:iCs/>
                <w:sz w:val="15"/>
                <w:szCs w:val="15"/>
                <w:u w:val="single"/>
                <w:lang w:eastAsia="en-US"/>
              </w:rPr>
              <w:t>Для физических лиц</w:t>
            </w:r>
          </w:p>
        </w:tc>
      </w:tr>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4"/>
                <w:szCs w:val="14"/>
                <w:lang w:eastAsia="en-US"/>
              </w:rPr>
              <w:t>Документ, удостоверяющий личность представителя:</w:t>
            </w:r>
            <w:r w:rsidRPr="00301502">
              <w:rPr>
                <w:rFonts w:ascii="Arial" w:hAnsi="Arial" w:cs="Arial"/>
                <w:sz w:val="9"/>
                <w:szCs w:val="9"/>
                <w:lang w:eastAsia="en-US"/>
              </w:rPr>
              <w:br/>
            </w:r>
            <w:r w:rsidRPr="00301502">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r w:rsidRPr="00301502">
              <w:rPr>
                <w:rFonts w:ascii="Arial" w:hAnsi="Arial" w:cs="Arial"/>
                <w:sz w:val="16"/>
                <w:szCs w:val="16"/>
                <w:lang w:val="en-US" w:eastAsia="en-US"/>
              </w:rPr>
              <w:t> </w:t>
            </w:r>
          </w:p>
        </w:tc>
      </w:tr>
      <w:tr w:rsidR="004F3972" w:rsidRPr="00301502">
        <w:trPr>
          <w:tblCellSpacing w:w="0" w:type="dxa"/>
          <w:jc w:val="center"/>
        </w:trPr>
        <w:tc>
          <w:tcPr>
            <w:tcW w:w="0" w:type="auto"/>
            <w:gridSpan w:val="2"/>
            <w:tcBorders>
              <w:top w:val="nil"/>
              <w:left w:val="nil"/>
              <w:bottom w:val="nil"/>
              <w:right w:val="nil"/>
            </w:tcBorders>
            <w:tcMar>
              <w:top w:w="30" w:type="dxa"/>
              <w:left w:w="75" w:type="dxa"/>
              <w:bottom w:w="30" w:type="dxa"/>
              <w:right w:w="75" w:type="dxa"/>
            </w:tcMar>
            <w:vAlign w:val="center"/>
          </w:tcPr>
          <w:p w:rsidR="004F3972" w:rsidRPr="00301502" w:rsidRDefault="004F3972" w:rsidP="00301502">
            <w:pPr>
              <w:spacing w:before="45" w:after="45"/>
              <w:ind w:left="75"/>
              <w:jc w:val="center"/>
              <w:outlineLvl w:val="1"/>
              <w:rPr>
                <w:rFonts w:ascii="Arial" w:hAnsi="Arial" w:cs="Arial"/>
                <w:b/>
                <w:bCs/>
                <w:sz w:val="15"/>
                <w:szCs w:val="15"/>
                <w:u w:val="single"/>
                <w:lang w:eastAsia="en-US"/>
              </w:rPr>
            </w:pPr>
            <w:r w:rsidRPr="00301502">
              <w:rPr>
                <w:rFonts w:ascii="Arial" w:hAnsi="Arial" w:cs="Arial"/>
                <w:b/>
                <w:bCs/>
                <w:i/>
                <w:iCs/>
                <w:sz w:val="15"/>
                <w:szCs w:val="15"/>
                <w:u w:val="single"/>
                <w:lang w:eastAsia="en-US"/>
              </w:rPr>
              <w:t>Для юридических лиц</w:t>
            </w:r>
          </w:p>
        </w:tc>
      </w:tr>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4"/>
                <w:szCs w:val="14"/>
                <w:lang w:eastAsia="en-US"/>
              </w:rPr>
              <w:t>Свидетельство о регистрации:</w:t>
            </w:r>
            <w:r w:rsidRPr="00301502">
              <w:rPr>
                <w:rFonts w:ascii="Arial" w:hAnsi="Arial" w:cs="Arial"/>
                <w:sz w:val="9"/>
                <w:szCs w:val="9"/>
                <w:lang w:eastAsia="en-US"/>
              </w:rPr>
              <w:br/>
            </w:r>
            <w:r w:rsidRPr="00301502">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r w:rsidRPr="00301502">
              <w:rPr>
                <w:rFonts w:ascii="Arial" w:hAnsi="Arial" w:cs="Arial"/>
                <w:sz w:val="16"/>
                <w:szCs w:val="16"/>
                <w:lang w:val="en-US" w:eastAsia="en-US"/>
              </w:rPr>
              <w:t> </w:t>
            </w:r>
          </w:p>
        </w:tc>
      </w:tr>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4"/>
                <w:szCs w:val="14"/>
                <w:lang w:eastAsia="en-US"/>
              </w:rPr>
              <w:t>В лице:</w:t>
            </w:r>
            <w:r w:rsidRPr="00301502">
              <w:rPr>
                <w:rFonts w:ascii="Arial" w:hAnsi="Arial" w:cs="Arial"/>
                <w:sz w:val="9"/>
                <w:szCs w:val="9"/>
                <w:lang w:eastAsia="en-US"/>
              </w:rPr>
              <w:br/>
            </w:r>
            <w:r w:rsidRPr="00301502">
              <w:rPr>
                <w:sz w:val="9"/>
                <w:szCs w:val="9"/>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r w:rsidRPr="00301502">
              <w:rPr>
                <w:rFonts w:ascii="Arial" w:hAnsi="Arial" w:cs="Arial"/>
                <w:sz w:val="16"/>
                <w:szCs w:val="16"/>
                <w:lang w:val="en-US" w:eastAsia="en-US"/>
              </w:rPr>
              <w:t> </w:t>
            </w:r>
          </w:p>
        </w:tc>
      </w:tr>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4"/>
                <w:szCs w:val="14"/>
                <w:lang w:eastAsia="en-US"/>
              </w:rPr>
              <w:t>Документ, удостоверяющий личность:</w:t>
            </w:r>
            <w:r w:rsidRPr="00301502">
              <w:rPr>
                <w:rFonts w:ascii="Arial" w:hAnsi="Arial" w:cs="Arial"/>
                <w:sz w:val="9"/>
                <w:szCs w:val="9"/>
                <w:lang w:eastAsia="en-US"/>
              </w:rPr>
              <w:br/>
            </w:r>
            <w:r w:rsidRPr="00301502">
              <w:rPr>
                <w:sz w:val="9"/>
                <w:szCs w:val="9"/>
                <w:lang w:eastAsia="en-US"/>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r w:rsidRPr="00301502">
              <w:rPr>
                <w:rFonts w:ascii="Arial" w:hAnsi="Arial" w:cs="Arial"/>
                <w:sz w:val="16"/>
                <w:szCs w:val="16"/>
                <w:lang w:val="en-US" w:eastAsia="en-US"/>
              </w:rPr>
              <w:t> </w:t>
            </w:r>
          </w:p>
        </w:tc>
      </w:tr>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4"/>
                <w:szCs w:val="14"/>
                <w:lang w:eastAsia="en-US"/>
              </w:rPr>
              <w:t>Действующий на основании:</w:t>
            </w:r>
            <w:r w:rsidRPr="00301502">
              <w:rPr>
                <w:rFonts w:ascii="Arial" w:hAnsi="Arial" w:cs="Arial"/>
                <w:sz w:val="9"/>
                <w:szCs w:val="9"/>
                <w:lang w:eastAsia="en-US"/>
              </w:rPr>
              <w:br/>
            </w:r>
            <w:r w:rsidRPr="00301502">
              <w:rPr>
                <w:sz w:val="9"/>
                <w:szCs w:val="9"/>
                <w:lang w:eastAsia="en-US"/>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6"/>
                <w:szCs w:val="16"/>
                <w:lang w:eastAsia="en-US"/>
              </w:rPr>
            </w:pPr>
            <w:r w:rsidRPr="00301502">
              <w:rPr>
                <w:rFonts w:ascii="Arial" w:hAnsi="Arial" w:cs="Arial"/>
                <w:sz w:val="16"/>
                <w:szCs w:val="16"/>
                <w:lang w:val="en-US" w:eastAsia="en-US"/>
              </w:rPr>
              <w:t> </w:t>
            </w:r>
          </w:p>
        </w:tc>
      </w:tr>
    </w:tbl>
    <w:p w:rsidR="004F3972" w:rsidRPr="00301502" w:rsidRDefault="004F3972" w:rsidP="00301502">
      <w:pPr>
        <w:spacing w:before="240" w:after="240"/>
        <w:jc w:val="center"/>
        <w:rPr>
          <w:rFonts w:ascii="Arial" w:hAnsi="Arial" w:cs="Arial"/>
          <w:sz w:val="14"/>
          <w:szCs w:val="14"/>
          <w:lang w:eastAsia="en-US"/>
        </w:rPr>
      </w:pPr>
      <w:r w:rsidRPr="00301502">
        <w:rPr>
          <w:rFonts w:ascii="Arial" w:hAnsi="Arial" w:cs="Arial"/>
          <w:b/>
          <w:bCs/>
          <w:sz w:val="14"/>
          <w:szCs w:val="14"/>
          <w:lang w:eastAsia="en-US"/>
        </w:rPr>
        <w:t xml:space="preserve">Прошу погасить инвестиционные паи Фонда в количестве штук. </w:t>
      </w:r>
    </w:p>
    <w:tbl>
      <w:tblPr>
        <w:tblW w:w="4950" w:type="pct"/>
        <w:jc w:val="center"/>
        <w:tblCellSpacing w:w="0" w:type="dxa"/>
        <w:tblCellMar>
          <w:top w:w="45" w:type="dxa"/>
          <w:left w:w="45" w:type="dxa"/>
          <w:bottom w:w="45" w:type="dxa"/>
          <w:right w:w="45" w:type="dxa"/>
        </w:tblCellMar>
        <w:tblLook w:val="0000"/>
      </w:tblPr>
      <w:tblGrid>
        <w:gridCol w:w="3988"/>
        <w:gridCol w:w="5983"/>
      </w:tblGrid>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6"/>
                <w:szCs w:val="16"/>
                <w:lang w:eastAsia="en-US"/>
              </w:rPr>
            </w:pPr>
            <w:r w:rsidRPr="00301502">
              <w:rPr>
                <w:rFonts w:ascii="Arial" w:hAnsi="Arial" w:cs="Arial"/>
                <w:b/>
                <w:bCs/>
                <w:sz w:val="14"/>
                <w:szCs w:val="14"/>
                <w:lang w:eastAsia="en-US"/>
              </w:rPr>
              <w:t>Прошу перечислить сумму денежной компенсации на счет:</w:t>
            </w:r>
            <w:r w:rsidRPr="00301502">
              <w:rPr>
                <w:rFonts w:ascii="Arial" w:hAnsi="Arial" w:cs="Arial"/>
                <w:b/>
                <w:bCs/>
                <w:sz w:val="16"/>
                <w:szCs w:val="16"/>
                <w:lang w:eastAsia="en-US"/>
              </w:rPr>
              <w:br/>
            </w:r>
            <w:r w:rsidRPr="00301502">
              <w:rPr>
                <w:sz w:val="9"/>
                <w:szCs w:val="9"/>
                <w:lang w:eastAsia="en-US"/>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i/>
                <w:iCs/>
                <w:sz w:val="16"/>
                <w:szCs w:val="16"/>
                <w:lang w:eastAsia="en-US"/>
              </w:rPr>
            </w:pPr>
          </w:p>
        </w:tc>
      </w:tr>
    </w:tbl>
    <w:p w:rsidR="004F3972" w:rsidRPr="00301502" w:rsidRDefault="004F3972" w:rsidP="00301502">
      <w:pPr>
        <w:pBdr>
          <w:bottom w:val="single" w:sz="6" w:space="0" w:color="808080"/>
        </w:pBdr>
        <w:shd w:val="clear" w:color="auto" w:fill="C0C0C0"/>
        <w:spacing w:before="150"/>
        <w:jc w:val="center"/>
        <w:outlineLvl w:val="2"/>
        <w:rPr>
          <w:rFonts w:ascii="Arial" w:hAnsi="Arial" w:cs="Arial"/>
          <w:b/>
          <w:bCs/>
          <w:sz w:val="14"/>
          <w:szCs w:val="14"/>
          <w:lang w:eastAsia="en-US"/>
        </w:rPr>
      </w:pPr>
      <w:r w:rsidRPr="00301502">
        <w:rPr>
          <w:rFonts w:ascii="Arial" w:hAnsi="Arial" w:cs="Arial"/>
          <w:b/>
          <w:bCs/>
          <w:sz w:val="14"/>
          <w:szCs w:val="14"/>
          <w:lang w:eastAsia="en-US"/>
        </w:rPr>
        <w:t>Информация о каждом номинальном держателе погашаемых инвестиционных паев:</w:t>
      </w:r>
    </w:p>
    <w:p w:rsidR="004F3972" w:rsidRPr="00301502" w:rsidRDefault="004F3972" w:rsidP="00301502">
      <w:pPr>
        <w:pBdr>
          <w:bottom w:val="single" w:sz="6" w:space="0" w:color="808080"/>
        </w:pBdr>
        <w:shd w:val="clear" w:color="auto" w:fill="C0C0C0"/>
        <w:jc w:val="center"/>
        <w:outlineLvl w:val="2"/>
        <w:rPr>
          <w:rFonts w:ascii="Arial" w:hAnsi="Arial" w:cs="Arial"/>
          <w:b/>
          <w:bCs/>
          <w:sz w:val="14"/>
          <w:szCs w:val="14"/>
          <w:lang w:eastAsia="en-US"/>
        </w:rPr>
      </w:pPr>
      <w:r w:rsidRPr="00301502">
        <w:rPr>
          <w:rFonts w:ascii="Arial" w:hAnsi="Arial" w:cs="Arial"/>
          <w:b/>
          <w:bCs/>
          <w:sz w:val="14"/>
          <w:szCs w:val="14"/>
          <w:lang w:eastAsia="en-US"/>
        </w:rPr>
        <w:t>(полное наименование, номера счетов депо)</w:t>
      </w:r>
    </w:p>
    <w:tbl>
      <w:tblPr>
        <w:tblW w:w="4950" w:type="pct"/>
        <w:jc w:val="center"/>
        <w:tblCellSpacing w:w="0" w:type="dxa"/>
        <w:tblCellMar>
          <w:top w:w="45" w:type="dxa"/>
          <w:left w:w="45" w:type="dxa"/>
          <w:bottom w:w="45" w:type="dxa"/>
          <w:right w:w="45" w:type="dxa"/>
        </w:tblCellMar>
        <w:tblLook w:val="0000"/>
      </w:tblPr>
      <w:tblGrid>
        <w:gridCol w:w="9971"/>
      </w:tblGrid>
      <w:tr w:rsidR="004F3972" w:rsidRPr="00301502">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4"/>
                <w:szCs w:val="14"/>
                <w:lang w:eastAsia="en-US"/>
              </w:rPr>
            </w:pPr>
          </w:p>
        </w:tc>
      </w:tr>
    </w:tbl>
    <w:p w:rsidR="004F3972" w:rsidRPr="00301502" w:rsidRDefault="004F3972" w:rsidP="00301502">
      <w:pPr>
        <w:pBdr>
          <w:bottom w:val="single" w:sz="6" w:space="0" w:color="808080"/>
        </w:pBdr>
        <w:shd w:val="clear" w:color="auto" w:fill="C0C0C0"/>
        <w:spacing w:before="150" w:after="45"/>
        <w:jc w:val="center"/>
        <w:outlineLvl w:val="2"/>
        <w:rPr>
          <w:rFonts w:ascii="Arial" w:hAnsi="Arial" w:cs="Arial"/>
          <w:b/>
          <w:bCs/>
          <w:sz w:val="14"/>
          <w:szCs w:val="14"/>
          <w:lang w:eastAsia="en-US"/>
        </w:rPr>
      </w:pPr>
      <w:r w:rsidRPr="00301502">
        <w:rPr>
          <w:rFonts w:ascii="Arial" w:hAnsi="Arial" w:cs="Arial"/>
          <w:b/>
          <w:bCs/>
          <w:sz w:val="14"/>
          <w:szCs w:val="14"/>
          <w:lang w:eastAsia="en-US"/>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3988"/>
        <w:gridCol w:w="5983"/>
      </w:tblGrid>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4"/>
                <w:szCs w:val="14"/>
                <w:lang w:eastAsia="en-US"/>
              </w:rPr>
            </w:pPr>
            <w:r w:rsidRPr="00301502">
              <w:rPr>
                <w:rFonts w:ascii="Arial" w:hAnsi="Arial" w:cs="Arial"/>
                <w:b/>
                <w:bCs/>
                <w:sz w:val="14"/>
                <w:szCs w:val="14"/>
                <w:lang w:eastAsia="en-US"/>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4"/>
                <w:szCs w:val="14"/>
                <w:lang w:eastAsia="en-US"/>
              </w:rPr>
            </w:pPr>
          </w:p>
        </w:tc>
      </w:tr>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4"/>
                <w:szCs w:val="14"/>
                <w:lang w:eastAsia="en-US"/>
              </w:rPr>
            </w:pPr>
            <w:r w:rsidRPr="00301502">
              <w:rPr>
                <w:rFonts w:ascii="Arial" w:hAnsi="Arial" w:cs="Arial"/>
                <w:b/>
                <w:bCs/>
                <w:sz w:val="14"/>
                <w:szCs w:val="14"/>
                <w:lang w:eastAsia="en-US"/>
              </w:rPr>
              <w:t>Документ:</w:t>
            </w:r>
            <w:r w:rsidRPr="00301502">
              <w:rPr>
                <w:rFonts w:ascii="Arial" w:hAnsi="Arial" w:cs="Arial"/>
                <w:sz w:val="14"/>
                <w:szCs w:val="14"/>
                <w:lang w:eastAsia="en-US"/>
              </w:rPr>
              <w:br/>
            </w:r>
            <w:r w:rsidRPr="00301502">
              <w:rPr>
                <w:sz w:val="9"/>
                <w:szCs w:val="9"/>
                <w:lang w:eastAsia="en-US"/>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4"/>
                <w:szCs w:val="14"/>
                <w:lang w:eastAsia="en-US"/>
              </w:rPr>
            </w:pPr>
            <w:r w:rsidRPr="00301502">
              <w:rPr>
                <w:rFonts w:ascii="Arial" w:hAnsi="Arial" w:cs="Arial"/>
                <w:sz w:val="14"/>
                <w:szCs w:val="14"/>
                <w:lang w:val="en-US" w:eastAsia="en-US"/>
              </w:rPr>
              <w:t> </w:t>
            </w:r>
          </w:p>
        </w:tc>
      </w:tr>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noProof/>
                <w:sz w:val="14"/>
                <w:szCs w:val="14"/>
                <w:lang w:eastAsia="en-US"/>
              </w:rPr>
            </w:pPr>
            <w:r w:rsidRPr="00301502">
              <w:rPr>
                <w:rFonts w:ascii="Arial" w:hAnsi="Arial" w:cs="Arial"/>
                <w:b/>
                <w:bCs/>
                <w:noProof/>
                <w:sz w:val="14"/>
                <w:szCs w:val="14"/>
                <w:lang w:eastAsia="en-US"/>
              </w:rPr>
              <w:t>Номер счета депо владельца</w:t>
            </w:r>
          </w:p>
          <w:p w:rsidR="004F3972" w:rsidRPr="00301502" w:rsidRDefault="004F3972" w:rsidP="00301502">
            <w:pPr>
              <w:spacing w:before="45" w:after="45"/>
              <w:ind w:left="75"/>
              <w:jc w:val="right"/>
              <w:rPr>
                <w:rFonts w:ascii="Arial" w:hAnsi="Arial" w:cs="Arial"/>
                <w:b/>
                <w:bCs/>
                <w:noProof/>
                <w:sz w:val="14"/>
                <w:szCs w:val="14"/>
                <w:lang w:eastAsia="en-US"/>
              </w:rPr>
            </w:pPr>
            <w:r w:rsidRPr="00301502">
              <w:rPr>
                <w:rFonts w:ascii="Arial" w:hAnsi="Arial" w:cs="Arial"/>
                <w:b/>
                <w:bCs/>
                <w:noProof/>
                <w:sz w:val="14"/>
                <w:szCs w:val="14"/>
                <w:lang w:eastAsia="en-US"/>
              </w:rPr>
              <w:t xml:space="preserve">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4"/>
                <w:szCs w:val="14"/>
                <w:lang w:eastAsia="en-US"/>
              </w:rPr>
            </w:pPr>
          </w:p>
        </w:tc>
      </w:tr>
      <w:tr w:rsidR="004F3972" w:rsidRPr="00301502">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jc w:val="right"/>
              <w:rPr>
                <w:rFonts w:ascii="Arial" w:hAnsi="Arial" w:cs="Arial"/>
                <w:b/>
                <w:bCs/>
                <w:sz w:val="14"/>
                <w:szCs w:val="14"/>
                <w:lang w:eastAsia="en-US"/>
              </w:rPr>
            </w:pPr>
            <w:r w:rsidRPr="00301502">
              <w:rPr>
                <w:rFonts w:ascii="Arial" w:hAnsi="Arial" w:cs="Arial"/>
                <w:b/>
                <w:bCs/>
                <w:noProof/>
                <w:sz w:val="14"/>
                <w:szCs w:val="14"/>
                <w:lang w:eastAsia="en-US"/>
              </w:rPr>
              <w:t>Количество инвестиционных паев на счете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F3972" w:rsidRPr="00301502" w:rsidRDefault="004F3972" w:rsidP="00301502">
            <w:pPr>
              <w:spacing w:before="45" w:after="45"/>
              <w:ind w:left="75"/>
              <w:rPr>
                <w:rFonts w:ascii="Arial" w:hAnsi="Arial" w:cs="Arial"/>
                <w:sz w:val="14"/>
                <w:szCs w:val="14"/>
                <w:lang w:eastAsia="en-US"/>
              </w:rPr>
            </w:pPr>
          </w:p>
        </w:tc>
      </w:tr>
    </w:tbl>
    <w:p w:rsidR="004F3972" w:rsidRPr="00301502" w:rsidRDefault="004F3972" w:rsidP="00301502">
      <w:pPr>
        <w:spacing w:line="180" w:lineRule="exact"/>
        <w:ind w:left="170"/>
        <w:rPr>
          <w:rFonts w:ascii="Arial" w:hAnsi="Arial" w:cs="Arial"/>
          <w:b/>
          <w:bCs/>
          <w:i/>
          <w:iCs/>
          <w:noProof/>
          <w:sz w:val="14"/>
          <w:szCs w:val="14"/>
        </w:rPr>
      </w:pPr>
      <w:r w:rsidRPr="00301502">
        <w:rPr>
          <w:rFonts w:ascii="Arial" w:hAnsi="Arial" w:cs="Arial"/>
          <w:b/>
          <w:bCs/>
          <w:i/>
          <w:iCs/>
          <w:noProof/>
          <w:sz w:val="14"/>
          <w:szCs w:val="14"/>
        </w:rPr>
        <w:t>Обязательно заполняется в случае, если владелец инвестиционных паев является физическим лицом:</w:t>
      </w:r>
    </w:p>
    <w:p w:rsidR="004F3972" w:rsidRPr="00301502" w:rsidRDefault="004F3972" w:rsidP="00301502">
      <w:pPr>
        <w:spacing w:line="180" w:lineRule="exact"/>
        <w:ind w:left="170"/>
        <w:rPr>
          <w:rFonts w:ascii="Arial" w:hAnsi="Arial" w:cs="Arial"/>
          <w:b/>
          <w:bCs/>
          <w:noProof/>
          <w:sz w:val="14"/>
          <w:szCs w:val="14"/>
        </w:rPr>
      </w:pPr>
      <w:r w:rsidRPr="00301502">
        <w:rPr>
          <w:rFonts w:ascii="Arial" w:hAnsi="Arial" w:cs="Arial"/>
          <w:b/>
          <w:bCs/>
          <w:noProof/>
          <w:sz w:val="14"/>
          <w:szCs w:val="14"/>
        </w:rPr>
        <w:t>- владелец является налоговым резидентом РФ ___________</w:t>
      </w:r>
    </w:p>
    <w:p w:rsidR="004F3972" w:rsidRPr="00301502" w:rsidRDefault="004F3972" w:rsidP="00301502">
      <w:pPr>
        <w:spacing w:line="180" w:lineRule="exact"/>
        <w:ind w:left="170"/>
        <w:rPr>
          <w:rFonts w:ascii="Arial" w:hAnsi="Arial" w:cs="Arial"/>
          <w:b/>
          <w:bCs/>
          <w:noProof/>
          <w:sz w:val="14"/>
          <w:szCs w:val="14"/>
        </w:rPr>
      </w:pPr>
      <w:r w:rsidRPr="00301502">
        <w:rPr>
          <w:rFonts w:ascii="Arial" w:hAnsi="Arial" w:cs="Arial"/>
          <w:b/>
          <w:bCs/>
          <w:noProof/>
          <w:sz w:val="14"/>
          <w:szCs w:val="14"/>
        </w:rPr>
        <w:t>- владелец не является налоговым резидентов РФ _________</w:t>
      </w:r>
    </w:p>
    <w:p w:rsidR="004F3972" w:rsidRPr="00301502" w:rsidRDefault="004F3972" w:rsidP="00301502">
      <w:pPr>
        <w:spacing w:before="120" w:after="120"/>
        <w:rPr>
          <w:rFonts w:ascii="Arial" w:hAnsi="Arial" w:cs="Arial"/>
          <w:sz w:val="14"/>
          <w:szCs w:val="14"/>
          <w:lang w:eastAsia="en-US"/>
        </w:rPr>
      </w:pPr>
      <w:r w:rsidRPr="00301502">
        <w:rPr>
          <w:rFonts w:ascii="Arial" w:hAnsi="Arial" w:cs="Arial"/>
          <w:sz w:val="14"/>
          <w:szCs w:val="14"/>
          <w:lang w:eastAsia="en-US"/>
        </w:rPr>
        <w:t>Настоящая заявка носит безотзывный характер. С Правилами Фонда ознакомлен.</w:t>
      </w:r>
    </w:p>
    <w:tbl>
      <w:tblPr>
        <w:tblW w:w="5000" w:type="pct"/>
        <w:tblCellSpacing w:w="75" w:type="dxa"/>
        <w:tblInd w:w="17" w:type="dxa"/>
        <w:tblCellMar>
          <w:left w:w="0" w:type="dxa"/>
          <w:right w:w="0" w:type="dxa"/>
        </w:tblCellMar>
        <w:tblLook w:val="0000"/>
      </w:tblPr>
      <w:tblGrid>
        <w:gridCol w:w="2844"/>
        <w:gridCol w:w="7528"/>
      </w:tblGrid>
      <w:tr w:rsidR="004F3972" w:rsidRPr="00301502">
        <w:trPr>
          <w:tblCellSpacing w:w="75" w:type="dxa"/>
        </w:trPr>
        <w:tc>
          <w:tcPr>
            <w:tcW w:w="1320" w:type="pct"/>
            <w:tcBorders>
              <w:top w:val="nil"/>
              <w:left w:val="nil"/>
              <w:bottom w:val="nil"/>
              <w:right w:val="nil"/>
            </w:tcBorders>
            <w:tcMar>
              <w:top w:w="30" w:type="dxa"/>
              <w:left w:w="75" w:type="dxa"/>
              <w:bottom w:w="30" w:type="dxa"/>
              <w:right w:w="75" w:type="dxa"/>
            </w:tcMar>
          </w:tcPr>
          <w:p w:rsidR="004F3972" w:rsidRPr="00301502" w:rsidRDefault="004F3972" w:rsidP="00301502">
            <w:pPr>
              <w:pBdr>
                <w:bottom w:val="single" w:sz="8" w:space="0" w:color="000000"/>
              </w:pBdr>
              <w:spacing w:after="120"/>
              <w:ind w:left="75"/>
              <w:textAlignment w:val="top"/>
              <w:rPr>
                <w:rFonts w:ascii="Arial" w:hAnsi="Arial" w:cs="Arial"/>
                <w:sz w:val="16"/>
                <w:szCs w:val="16"/>
                <w:lang w:eastAsia="en-US"/>
              </w:rPr>
            </w:pPr>
            <w:r w:rsidRPr="00301502">
              <w:rPr>
                <w:rFonts w:ascii="Arial" w:hAnsi="Arial" w:cs="Arial"/>
                <w:sz w:val="16"/>
                <w:szCs w:val="16"/>
                <w:lang w:eastAsia="en-US"/>
              </w:rPr>
              <w:t xml:space="preserve">Подпись </w:t>
            </w:r>
            <w:r w:rsidRPr="00301502">
              <w:rPr>
                <w:rFonts w:ascii="Arial" w:hAnsi="Arial" w:cs="Arial"/>
                <w:sz w:val="16"/>
                <w:szCs w:val="16"/>
                <w:lang w:eastAsia="en-US"/>
              </w:rPr>
              <w:br/>
              <w:t>Уполномоченного представителя</w:t>
            </w:r>
          </w:p>
        </w:tc>
        <w:tc>
          <w:tcPr>
            <w:tcW w:w="0" w:type="auto"/>
            <w:tcBorders>
              <w:top w:val="nil"/>
              <w:left w:val="nil"/>
              <w:bottom w:val="nil"/>
              <w:right w:val="nil"/>
            </w:tcBorders>
            <w:tcMar>
              <w:top w:w="30" w:type="dxa"/>
              <w:left w:w="75" w:type="dxa"/>
              <w:bottom w:w="30" w:type="dxa"/>
              <w:right w:w="75" w:type="dxa"/>
            </w:tcMar>
          </w:tcPr>
          <w:p w:rsidR="004F3972" w:rsidRPr="00301502" w:rsidRDefault="004F3972" w:rsidP="00301502">
            <w:pPr>
              <w:pBdr>
                <w:bottom w:val="single" w:sz="8" w:space="0" w:color="000000"/>
              </w:pBdr>
              <w:spacing w:after="120"/>
              <w:ind w:left="75"/>
              <w:textAlignment w:val="top"/>
              <w:rPr>
                <w:rFonts w:ascii="Arial" w:hAnsi="Arial" w:cs="Arial"/>
                <w:sz w:val="16"/>
                <w:szCs w:val="16"/>
                <w:lang w:eastAsia="en-US"/>
              </w:rPr>
            </w:pPr>
            <w:r w:rsidRPr="00301502">
              <w:rPr>
                <w:rFonts w:ascii="Arial" w:hAnsi="Arial" w:cs="Arial"/>
                <w:sz w:val="16"/>
                <w:szCs w:val="16"/>
                <w:lang w:eastAsia="en-US"/>
              </w:rPr>
              <w:t>Подпись лица</w:t>
            </w:r>
            <w:r w:rsidRPr="00301502">
              <w:rPr>
                <w:rFonts w:ascii="Arial" w:hAnsi="Arial" w:cs="Arial"/>
                <w:sz w:val="16"/>
                <w:szCs w:val="16"/>
                <w:lang w:eastAsia="en-US"/>
              </w:rPr>
              <w:br/>
              <w:t>принявшего заявку</w:t>
            </w:r>
          </w:p>
          <w:p w:rsidR="004F3972" w:rsidRPr="00301502" w:rsidRDefault="004F3972" w:rsidP="00301502">
            <w:pPr>
              <w:spacing w:after="120"/>
              <w:ind w:left="6195"/>
              <w:jc w:val="center"/>
              <w:textAlignment w:val="top"/>
              <w:rPr>
                <w:rFonts w:ascii="Arial" w:hAnsi="Arial" w:cs="Arial"/>
                <w:sz w:val="20"/>
                <w:szCs w:val="20"/>
                <w:lang w:eastAsia="en-US"/>
              </w:rPr>
            </w:pPr>
            <w:r w:rsidRPr="00301502">
              <w:rPr>
                <w:rFonts w:ascii="Arial" w:hAnsi="Arial" w:cs="Arial"/>
                <w:sz w:val="20"/>
                <w:szCs w:val="20"/>
                <w:lang w:eastAsia="en-US"/>
              </w:rPr>
              <w:t>М.П.</w:t>
            </w:r>
          </w:p>
        </w:tc>
      </w:tr>
    </w:tbl>
    <w:p w:rsidR="004F3972" w:rsidRDefault="004F3972" w:rsidP="00301502">
      <w:pPr>
        <w:pStyle w:val="fieldcomment"/>
        <w:rPr>
          <w:lang w:val="ru-RU"/>
        </w:rPr>
      </w:pPr>
    </w:p>
    <w:sectPr w:rsidR="004F3972" w:rsidSect="00DA20D4">
      <w:headerReference w:type="default" r:id="rId10"/>
      <w:footerReference w:type="default" r:id="rId11"/>
      <w:pgSz w:w="11906" w:h="16838"/>
      <w:pgMar w:top="1079" w:right="1133" w:bottom="35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972" w:rsidRDefault="004F3972">
      <w:r>
        <w:separator/>
      </w:r>
    </w:p>
  </w:endnote>
  <w:endnote w:type="continuationSeparator" w:id="0">
    <w:p w:rsidR="004F3972" w:rsidRDefault="004F3972">
      <w:r>
        <w:continuationSeparator/>
      </w:r>
    </w:p>
  </w:endnote>
</w:endnotes>
</file>

<file path=word/fontTable.xml><?xml version="1.0" encoding="utf-8"?>
<w:fonts xmlns:r="http://schemas.openxmlformats.org/officeDocument/2006/relationships" xmlns:w="http://schemas.openxmlformats.org/wordprocessingml/2006/main">
  <w:font w:name="Wingdings">
    <w:altName w:val="Times New Roman"/>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80000000" w:usb2="00000008"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Arial">
    <w:altName w:val="Times New Roman"/>
    <w:panose1 w:val="020B0604020202020204"/>
    <w:charset w:val="CC"/>
    <w:family w:val="swiss"/>
    <w:pitch w:val="variable"/>
    <w:sig w:usb0="20002A87" w:usb1="80000000" w:usb2="00000008" w:usb3="00000000" w:csb0="000001FF" w:csb1="00000000"/>
  </w:font>
  <w:font w:name="Cambria">
    <w:altName w:val="Palatino Linotype"/>
    <w:panose1 w:val="02040503050406030204"/>
    <w:charset w:val="CC"/>
    <w:family w:val="roman"/>
    <w:pitch w:val="variable"/>
    <w:sig w:usb0="A00002EF" w:usb1="4000004B" w:usb2="00000000" w:usb3="00000000" w:csb0="0000009F" w:csb1="00000000"/>
  </w:font>
  <w:font w:name="Verdana">
    <w:altName w:val=" Arial"/>
    <w:panose1 w:val="020B0604030504040204"/>
    <w:charset w:val="CC"/>
    <w:family w:val="swiss"/>
    <w:pitch w:val="variable"/>
    <w:sig w:usb0="20000287" w:usb1="00000000" w:usb2="00000000" w:usb3="00000000" w:csb0="0000019F" w:csb1="00000000"/>
  </w:font>
  <w:font w:name="Tahoma">
    <w:altName w:val="Times New Roman"/>
    <w:panose1 w:val="020B0604030504040204"/>
    <w:charset w:val="CC"/>
    <w:family w:val="swiss"/>
    <w:pitch w:val="variable"/>
    <w:sig w:usb0="61002A87" w:usb1="80000000" w:usb2="00000008" w:usb3="00000000" w:csb0="000101FF" w:csb1="00000000"/>
  </w:font>
  <w:font w:name="Arial Unicode MS">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972" w:rsidRDefault="004F3972" w:rsidP="00674F91">
    <w:pPr>
      <w:pStyle w:val="Footer"/>
      <w:framePr w:wrap="auto"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4F3972" w:rsidRDefault="004F3972" w:rsidP="00674F91">
    <w:pPr>
      <w:pStyle w:val="Footer"/>
      <w:framePr w:wrap="auto" w:vAnchor="text" w:hAnchor="margin" w:xAlign="right" w:y="1"/>
      <w:ind w:right="360"/>
      <w:rPr>
        <w:rStyle w:val="PageNumber"/>
      </w:rPr>
    </w:pPr>
  </w:p>
  <w:p w:rsidR="004F3972" w:rsidRDefault="004F3972" w:rsidP="00674F91">
    <w:pPr>
      <w:pStyle w:val="Footer"/>
      <w:framePr w:wrap="auto" w:vAnchor="text" w:hAnchor="margin" w:xAlign="right" w:y="1"/>
      <w:ind w:right="360"/>
      <w:rPr>
        <w:rStyle w:val="PageNumber"/>
      </w:rPr>
    </w:pPr>
  </w:p>
  <w:p w:rsidR="004F3972" w:rsidRDefault="004F3972">
    <w:pPr>
      <w:pStyle w:val="Footer"/>
      <w:ind w:right="360"/>
      <w:rPr>
        <w:rStyle w:val="PageNumber"/>
      </w:rPr>
    </w:pPr>
  </w:p>
  <w:p w:rsidR="004F3972" w:rsidRDefault="004F397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972" w:rsidRPr="007C0076" w:rsidRDefault="004F3972" w:rsidP="007C0076">
    <w:pPr>
      <w:pStyle w:val="Footer"/>
    </w:pPr>
    <w:r>
      <w:rPr>
        <w:rStyle w:val="PageNumber"/>
      </w:rPr>
      <w:t xml:space="preserve">                                                                  г. Москва, 2006г.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972" w:rsidRPr="00581963" w:rsidRDefault="004F3972" w:rsidP="00581963">
    <w:pPr>
      <w:pStyle w:val="Footer"/>
    </w:pPr>
    <w:r>
      <w:rPr>
        <w:rStyle w:val="PageNumbe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972" w:rsidRDefault="004F3972">
      <w:r>
        <w:separator/>
      </w:r>
    </w:p>
  </w:footnote>
  <w:footnote w:type="continuationSeparator" w:id="0">
    <w:p w:rsidR="004F3972" w:rsidRDefault="004F39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972" w:rsidRPr="00904954" w:rsidRDefault="004F3972" w:rsidP="00674F91">
    <w:pPr>
      <w:pStyle w:val="a0"/>
      <w:ind w:left="0" w:right="360"/>
      <w:jc w:val="center"/>
      <w:rPr>
        <w:i/>
        <w:iCs/>
        <w:sz w:val="16"/>
        <w:szCs w:val="16"/>
      </w:rPr>
    </w:pPr>
    <w:r w:rsidRPr="00904954">
      <w:rPr>
        <w:i/>
        <w:iCs/>
        <w:sz w:val="16"/>
        <w:szCs w:val="16"/>
      </w:rPr>
      <w:t xml:space="preserve">Правила доверительного управления </w:t>
    </w:r>
    <w:r>
      <w:rPr>
        <w:i/>
        <w:iCs/>
        <w:noProof/>
        <w:sz w:val="16"/>
        <w:szCs w:val="16"/>
      </w:rPr>
      <w:t>открытым паевым инвестиционным фондом смешанных инвестиций «НИТ-Триумф»</w:t>
    </w:r>
    <w:r>
      <w:rPr>
        <w:i/>
        <w:iCs/>
        <w:sz w:val="16"/>
        <w:szCs w:val="16"/>
      </w:rPr>
      <w:t xml:space="preserve"> </w:t>
    </w:r>
    <w:r w:rsidRPr="00904954">
      <w:rPr>
        <w:i/>
        <w:iCs/>
        <w:sz w:val="16"/>
        <w:szCs w:val="16"/>
      </w:rPr>
      <w:t xml:space="preserve"> </w:t>
    </w:r>
  </w:p>
  <w:p w:rsidR="004F3972" w:rsidRDefault="004F39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972" w:rsidRDefault="004F3972" w:rsidP="00A8206E">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7AD8"/>
    <w:multiLevelType w:val="hybridMultilevel"/>
    <w:tmpl w:val="13F64AA8"/>
    <w:lvl w:ilvl="0" w:tplc="04190005">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
    <w:nsid w:val="07516971"/>
    <w:multiLevelType w:val="hybridMultilevel"/>
    <w:tmpl w:val="B2FE4782"/>
    <w:lvl w:ilvl="0" w:tplc="04190005">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0AEF2267"/>
    <w:multiLevelType w:val="hybridMultilevel"/>
    <w:tmpl w:val="04A47A3C"/>
    <w:lvl w:ilvl="0" w:tplc="04190005">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
    <w:nsid w:val="0D940F4B"/>
    <w:multiLevelType w:val="hybridMultilevel"/>
    <w:tmpl w:val="B4CC9F3E"/>
    <w:lvl w:ilvl="0" w:tplc="04190005">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
    <w:nsid w:val="0E8826A6"/>
    <w:multiLevelType w:val="singleLevel"/>
    <w:tmpl w:val="221A9474"/>
    <w:lvl w:ilvl="0">
      <w:start w:val="1"/>
      <w:numFmt w:val="bullet"/>
      <w:lvlText w:val=""/>
      <w:lvlJc w:val="left"/>
      <w:pPr>
        <w:tabs>
          <w:tab w:val="num" w:pos="454"/>
        </w:tabs>
        <w:ind w:left="454" w:hanging="397"/>
      </w:pPr>
      <w:rPr>
        <w:rFonts w:ascii="Symbol" w:hAnsi="Symbol" w:cs="Symbol" w:hint="default"/>
        <w:color w:val="auto"/>
      </w:rPr>
    </w:lvl>
  </w:abstractNum>
  <w:abstractNum w:abstractNumId="5">
    <w:nsid w:val="13D50B1E"/>
    <w:multiLevelType w:val="hybridMultilevel"/>
    <w:tmpl w:val="68C23248"/>
    <w:lvl w:ilvl="0" w:tplc="E2D0C3F8">
      <w:start w:val="1"/>
      <w:numFmt w:val="russianLower"/>
      <w:lvlText w:val="%1)"/>
      <w:lvlJc w:val="left"/>
      <w:pPr>
        <w:tabs>
          <w:tab w:val="num" w:pos="900"/>
        </w:tabs>
        <w:ind w:left="90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6">
    <w:nsid w:val="14651BE4"/>
    <w:multiLevelType w:val="hybridMultilevel"/>
    <w:tmpl w:val="424CC382"/>
    <w:lvl w:ilvl="0" w:tplc="04190005">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
    <w:nsid w:val="1DE9285B"/>
    <w:multiLevelType w:val="hybridMultilevel"/>
    <w:tmpl w:val="B080A9A2"/>
    <w:lvl w:ilvl="0" w:tplc="04190005">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8">
    <w:nsid w:val="1DEC2EE9"/>
    <w:multiLevelType w:val="multilevel"/>
    <w:tmpl w:val="85FEDE68"/>
    <w:lvl w:ilvl="0">
      <w:start w:val="26"/>
      <w:numFmt w:val="decimal"/>
      <w:lvlText w:val="%1."/>
      <w:lvlJc w:val="left"/>
      <w:pPr>
        <w:tabs>
          <w:tab w:val="num" w:pos="1070"/>
        </w:tabs>
        <w:ind w:left="1070" w:hanging="360"/>
      </w:pPr>
      <w:rPr>
        <w:rFonts w:hint="default"/>
      </w:rPr>
    </w:lvl>
    <w:lvl w:ilvl="1">
      <w:start w:val="1"/>
      <w:numFmt w:val="lowerLetter"/>
      <w:lvlText w:val="%2."/>
      <w:lvlJc w:val="left"/>
      <w:pPr>
        <w:tabs>
          <w:tab w:val="num" w:pos="1622"/>
        </w:tabs>
        <w:ind w:left="1622" w:hanging="360"/>
      </w:pPr>
    </w:lvl>
    <w:lvl w:ilvl="2">
      <w:start w:val="1"/>
      <w:numFmt w:val="lowerRoman"/>
      <w:lvlText w:val="%3."/>
      <w:lvlJc w:val="right"/>
      <w:pPr>
        <w:tabs>
          <w:tab w:val="num" w:pos="2342"/>
        </w:tabs>
        <w:ind w:left="2342" w:hanging="180"/>
      </w:pPr>
    </w:lvl>
    <w:lvl w:ilvl="3">
      <w:start w:val="1"/>
      <w:numFmt w:val="decimal"/>
      <w:lvlText w:val="%4."/>
      <w:lvlJc w:val="left"/>
      <w:pPr>
        <w:tabs>
          <w:tab w:val="num" w:pos="3062"/>
        </w:tabs>
        <w:ind w:left="3062" w:hanging="360"/>
      </w:pPr>
    </w:lvl>
    <w:lvl w:ilvl="4">
      <w:start w:val="1"/>
      <w:numFmt w:val="lowerLetter"/>
      <w:lvlText w:val="%5."/>
      <w:lvlJc w:val="left"/>
      <w:pPr>
        <w:tabs>
          <w:tab w:val="num" w:pos="3782"/>
        </w:tabs>
        <w:ind w:left="3782" w:hanging="360"/>
      </w:pPr>
    </w:lvl>
    <w:lvl w:ilvl="5">
      <w:start w:val="1"/>
      <w:numFmt w:val="lowerRoman"/>
      <w:lvlText w:val="%6."/>
      <w:lvlJc w:val="right"/>
      <w:pPr>
        <w:tabs>
          <w:tab w:val="num" w:pos="4502"/>
        </w:tabs>
        <w:ind w:left="4502" w:hanging="180"/>
      </w:pPr>
    </w:lvl>
    <w:lvl w:ilvl="6">
      <w:start w:val="1"/>
      <w:numFmt w:val="decimal"/>
      <w:lvlText w:val="%7."/>
      <w:lvlJc w:val="left"/>
      <w:pPr>
        <w:tabs>
          <w:tab w:val="num" w:pos="5222"/>
        </w:tabs>
        <w:ind w:left="5222" w:hanging="360"/>
      </w:pPr>
    </w:lvl>
    <w:lvl w:ilvl="7">
      <w:start w:val="1"/>
      <w:numFmt w:val="lowerLetter"/>
      <w:lvlText w:val="%8."/>
      <w:lvlJc w:val="left"/>
      <w:pPr>
        <w:tabs>
          <w:tab w:val="num" w:pos="5942"/>
        </w:tabs>
        <w:ind w:left="5942" w:hanging="360"/>
      </w:pPr>
    </w:lvl>
    <w:lvl w:ilvl="8">
      <w:start w:val="1"/>
      <w:numFmt w:val="lowerRoman"/>
      <w:lvlText w:val="%9."/>
      <w:lvlJc w:val="right"/>
      <w:pPr>
        <w:tabs>
          <w:tab w:val="num" w:pos="6662"/>
        </w:tabs>
        <w:ind w:left="6662" w:hanging="180"/>
      </w:pPr>
    </w:lvl>
  </w:abstractNum>
  <w:abstractNum w:abstractNumId="9">
    <w:nsid w:val="289D4696"/>
    <w:multiLevelType w:val="hybridMultilevel"/>
    <w:tmpl w:val="3CB2F556"/>
    <w:lvl w:ilvl="0" w:tplc="04190005">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
    <w:nsid w:val="28C01A19"/>
    <w:multiLevelType w:val="hybridMultilevel"/>
    <w:tmpl w:val="F7E6F86A"/>
    <w:lvl w:ilvl="0" w:tplc="04190005">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1">
    <w:nsid w:val="295A19BD"/>
    <w:multiLevelType w:val="hybridMultilevel"/>
    <w:tmpl w:val="2ED4C1EC"/>
    <w:lvl w:ilvl="0" w:tplc="04190005">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2">
    <w:nsid w:val="2C98773A"/>
    <w:multiLevelType w:val="hybridMultilevel"/>
    <w:tmpl w:val="72BCF04E"/>
    <w:lvl w:ilvl="0" w:tplc="04190005">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2ECA33E1"/>
    <w:multiLevelType w:val="hybridMultilevel"/>
    <w:tmpl w:val="EA426EEE"/>
    <w:lvl w:ilvl="0" w:tplc="04190005">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4">
    <w:nsid w:val="366D4033"/>
    <w:multiLevelType w:val="hybridMultilevel"/>
    <w:tmpl w:val="5C9400A2"/>
    <w:lvl w:ilvl="0" w:tplc="04190005">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5">
    <w:nsid w:val="370A4730"/>
    <w:multiLevelType w:val="hybridMultilevel"/>
    <w:tmpl w:val="8B4C81FE"/>
    <w:lvl w:ilvl="0" w:tplc="04190005">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6">
    <w:nsid w:val="37B31BEA"/>
    <w:multiLevelType w:val="hybridMultilevel"/>
    <w:tmpl w:val="EDCA162A"/>
    <w:lvl w:ilvl="0" w:tplc="04190005">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7">
    <w:nsid w:val="3B155E48"/>
    <w:multiLevelType w:val="singleLevel"/>
    <w:tmpl w:val="221A9474"/>
    <w:lvl w:ilvl="0">
      <w:start w:val="1"/>
      <w:numFmt w:val="bullet"/>
      <w:lvlText w:val=""/>
      <w:lvlJc w:val="left"/>
      <w:pPr>
        <w:tabs>
          <w:tab w:val="num" w:pos="454"/>
        </w:tabs>
        <w:ind w:left="454" w:hanging="397"/>
      </w:pPr>
      <w:rPr>
        <w:rFonts w:ascii="Symbol" w:hAnsi="Symbol" w:cs="Symbol" w:hint="default"/>
        <w:color w:val="auto"/>
      </w:rPr>
    </w:lvl>
  </w:abstractNum>
  <w:abstractNum w:abstractNumId="18">
    <w:nsid w:val="43891A6F"/>
    <w:multiLevelType w:val="hybridMultilevel"/>
    <w:tmpl w:val="75969C2A"/>
    <w:lvl w:ilvl="0" w:tplc="04190005">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9">
    <w:nsid w:val="499D57BF"/>
    <w:multiLevelType w:val="multilevel"/>
    <w:tmpl w:val="8B4C81FE"/>
    <w:lvl w:ilvl="0">
      <w:start w:val="1"/>
      <w:numFmt w:val="bullet"/>
      <w:lvlText w:val=""/>
      <w:lvlJc w:val="left"/>
      <w:pPr>
        <w:tabs>
          <w:tab w:val="num" w:pos="1429"/>
        </w:tabs>
        <w:ind w:left="1429" w:hanging="360"/>
      </w:pPr>
      <w:rPr>
        <w:rFonts w:ascii="Wingdings" w:hAnsi="Wingdings" w:cs="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20">
    <w:nsid w:val="4CEF3A87"/>
    <w:multiLevelType w:val="singleLevel"/>
    <w:tmpl w:val="A9F81A02"/>
    <w:lvl w:ilvl="0">
      <w:start w:val="1"/>
      <w:numFmt w:val="bullet"/>
      <w:pStyle w:val="BodyBul"/>
      <w:lvlText w:val=""/>
      <w:lvlJc w:val="left"/>
      <w:pPr>
        <w:tabs>
          <w:tab w:val="num" w:pos="360"/>
        </w:tabs>
        <w:ind w:left="360" w:hanging="360"/>
      </w:pPr>
      <w:rPr>
        <w:rFonts w:ascii="Symbol" w:hAnsi="Symbol" w:cs="Symbol" w:hint="default"/>
      </w:rPr>
    </w:lvl>
  </w:abstractNum>
  <w:abstractNum w:abstractNumId="21">
    <w:nsid w:val="501F6F61"/>
    <w:multiLevelType w:val="hybridMultilevel"/>
    <w:tmpl w:val="6BC01108"/>
    <w:lvl w:ilvl="0" w:tplc="04190005">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2">
    <w:nsid w:val="5297266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3">
    <w:nsid w:val="593213B5"/>
    <w:multiLevelType w:val="hybridMultilevel"/>
    <w:tmpl w:val="776A8D96"/>
    <w:lvl w:ilvl="0" w:tplc="04190011">
      <w:start w:val="1"/>
      <w:numFmt w:val="decimal"/>
      <w:lvlText w:val="%1)"/>
      <w:lvlJc w:val="left"/>
      <w:pPr>
        <w:tabs>
          <w:tab w:val="num" w:pos="1800"/>
        </w:tabs>
        <w:ind w:left="1800" w:hanging="360"/>
      </w:pPr>
    </w:lvl>
    <w:lvl w:ilvl="1" w:tplc="04190005">
      <w:start w:val="1"/>
      <w:numFmt w:val="bullet"/>
      <w:lvlText w:val=""/>
      <w:lvlJc w:val="left"/>
      <w:pPr>
        <w:tabs>
          <w:tab w:val="num" w:pos="2520"/>
        </w:tabs>
        <w:ind w:left="2520" w:hanging="360"/>
      </w:pPr>
      <w:rPr>
        <w:rFonts w:ascii="Wingdings" w:hAnsi="Wingdings" w:cs="Wingdings" w:hint="default"/>
      </w:r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24">
    <w:nsid w:val="5D3E6821"/>
    <w:multiLevelType w:val="hybridMultilevel"/>
    <w:tmpl w:val="F73C49F8"/>
    <w:lvl w:ilvl="0" w:tplc="04190005">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63C00121"/>
    <w:multiLevelType w:val="hybridMultilevel"/>
    <w:tmpl w:val="F4E0E5CC"/>
    <w:lvl w:ilvl="0" w:tplc="04190005">
      <w:start w:val="1"/>
      <w:numFmt w:val="bullet"/>
      <w:lvlText w:val=""/>
      <w:lvlJc w:val="left"/>
      <w:pPr>
        <w:tabs>
          <w:tab w:val="num" w:pos="1287"/>
        </w:tabs>
        <w:ind w:left="1287" w:hanging="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6">
    <w:nsid w:val="64A566E3"/>
    <w:multiLevelType w:val="hybridMultilevel"/>
    <w:tmpl w:val="F9F26786"/>
    <w:lvl w:ilvl="0" w:tplc="04190005">
      <w:start w:val="1"/>
      <w:numFmt w:val="bullet"/>
      <w:lvlText w:val=""/>
      <w:lvlJc w:val="left"/>
      <w:pPr>
        <w:tabs>
          <w:tab w:val="num" w:pos="1287"/>
        </w:tabs>
        <w:ind w:left="1287" w:hanging="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7">
    <w:nsid w:val="66441340"/>
    <w:multiLevelType w:val="hybridMultilevel"/>
    <w:tmpl w:val="80861280"/>
    <w:lvl w:ilvl="0" w:tplc="04190005">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8">
    <w:nsid w:val="6F9A24AE"/>
    <w:multiLevelType w:val="singleLevel"/>
    <w:tmpl w:val="221A9474"/>
    <w:lvl w:ilvl="0">
      <w:start w:val="1"/>
      <w:numFmt w:val="bullet"/>
      <w:lvlText w:val=""/>
      <w:lvlJc w:val="left"/>
      <w:pPr>
        <w:tabs>
          <w:tab w:val="num" w:pos="454"/>
        </w:tabs>
        <w:ind w:left="454" w:hanging="397"/>
      </w:pPr>
      <w:rPr>
        <w:rFonts w:ascii="Symbol" w:hAnsi="Symbol" w:cs="Symbol" w:hint="default"/>
        <w:color w:val="auto"/>
      </w:rPr>
    </w:lvl>
  </w:abstractNum>
  <w:abstractNum w:abstractNumId="29">
    <w:nsid w:val="72F32ED4"/>
    <w:multiLevelType w:val="hybridMultilevel"/>
    <w:tmpl w:val="893E87E8"/>
    <w:lvl w:ilvl="0" w:tplc="04190005">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0">
    <w:nsid w:val="74756E82"/>
    <w:multiLevelType w:val="hybridMultilevel"/>
    <w:tmpl w:val="CE88CBD6"/>
    <w:lvl w:ilvl="0" w:tplc="56AC8930">
      <w:start w:val="1"/>
      <w:numFmt w:val="decimal"/>
      <w:pStyle w:val="a"/>
      <w:lvlText w:val="%1."/>
      <w:lvlJc w:val="left"/>
      <w:pPr>
        <w:tabs>
          <w:tab w:val="num" w:pos="1637"/>
        </w:tabs>
        <w:ind w:left="1637" w:hanging="360"/>
      </w:pPr>
      <w:rPr>
        <w:rFonts w:hint="default"/>
        <w:b/>
        <w:bCs/>
        <w:i w:val="0"/>
        <w:iCs w:val="0"/>
        <w:sz w:val="20"/>
        <w:szCs w:val="20"/>
      </w:rPr>
    </w:lvl>
    <w:lvl w:ilvl="1" w:tplc="04190001">
      <w:start w:val="1"/>
      <w:numFmt w:val="bullet"/>
      <w:lvlText w:val=""/>
      <w:lvlJc w:val="left"/>
      <w:pPr>
        <w:tabs>
          <w:tab w:val="num" w:pos="1866"/>
        </w:tabs>
        <w:ind w:left="1866" w:hanging="360"/>
      </w:pPr>
      <w:rPr>
        <w:rFonts w:ascii="Symbol" w:hAnsi="Symbol" w:cs="Symbol" w:hint="default"/>
        <w:b/>
        <w:bCs/>
        <w:i w:val="0"/>
        <w:iCs w:val="0"/>
        <w:sz w:val="20"/>
        <w:szCs w:val="20"/>
      </w:rPr>
    </w:lvl>
    <w:lvl w:ilvl="2" w:tplc="0419001B">
      <w:start w:val="1"/>
      <w:numFmt w:val="lowerRoman"/>
      <w:lvlText w:val="%3."/>
      <w:lvlJc w:val="right"/>
      <w:pPr>
        <w:tabs>
          <w:tab w:val="num" w:pos="2586"/>
        </w:tabs>
        <w:ind w:left="2586" w:hanging="180"/>
      </w:pPr>
    </w:lvl>
    <w:lvl w:ilvl="3" w:tplc="0419000F">
      <w:start w:val="1"/>
      <w:numFmt w:val="decimal"/>
      <w:lvlText w:val="%4."/>
      <w:lvlJc w:val="left"/>
      <w:pPr>
        <w:tabs>
          <w:tab w:val="num" w:pos="3306"/>
        </w:tabs>
        <w:ind w:left="3306" w:hanging="360"/>
      </w:pPr>
    </w:lvl>
    <w:lvl w:ilvl="4" w:tplc="04190019">
      <w:start w:val="1"/>
      <w:numFmt w:val="lowerLetter"/>
      <w:lvlText w:val="%5."/>
      <w:lvlJc w:val="left"/>
      <w:pPr>
        <w:tabs>
          <w:tab w:val="num" w:pos="4026"/>
        </w:tabs>
        <w:ind w:left="4026" w:hanging="360"/>
      </w:pPr>
    </w:lvl>
    <w:lvl w:ilvl="5" w:tplc="0419001B">
      <w:start w:val="1"/>
      <w:numFmt w:val="lowerRoman"/>
      <w:lvlText w:val="%6."/>
      <w:lvlJc w:val="right"/>
      <w:pPr>
        <w:tabs>
          <w:tab w:val="num" w:pos="4746"/>
        </w:tabs>
        <w:ind w:left="4746" w:hanging="180"/>
      </w:pPr>
    </w:lvl>
    <w:lvl w:ilvl="6" w:tplc="0419000F">
      <w:start w:val="1"/>
      <w:numFmt w:val="decimal"/>
      <w:lvlText w:val="%7."/>
      <w:lvlJc w:val="left"/>
      <w:pPr>
        <w:tabs>
          <w:tab w:val="num" w:pos="5466"/>
        </w:tabs>
        <w:ind w:left="5466" w:hanging="360"/>
      </w:pPr>
    </w:lvl>
    <w:lvl w:ilvl="7" w:tplc="04190019">
      <w:start w:val="1"/>
      <w:numFmt w:val="lowerLetter"/>
      <w:lvlText w:val="%8."/>
      <w:lvlJc w:val="left"/>
      <w:pPr>
        <w:tabs>
          <w:tab w:val="num" w:pos="6186"/>
        </w:tabs>
        <w:ind w:left="6186" w:hanging="360"/>
      </w:pPr>
    </w:lvl>
    <w:lvl w:ilvl="8" w:tplc="0419001B">
      <w:start w:val="1"/>
      <w:numFmt w:val="lowerRoman"/>
      <w:lvlText w:val="%9."/>
      <w:lvlJc w:val="right"/>
      <w:pPr>
        <w:tabs>
          <w:tab w:val="num" w:pos="6906"/>
        </w:tabs>
        <w:ind w:left="6906" w:hanging="180"/>
      </w:pPr>
    </w:lvl>
  </w:abstractNum>
  <w:abstractNum w:abstractNumId="31">
    <w:nsid w:val="75200ACA"/>
    <w:multiLevelType w:val="hybridMultilevel"/>
    <w:tmpl w:val="18E0AAE2"/>
    <w:lvl w:ilvl="0" w:tplc="04190005">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2">
    <w:nsid w:val="757F6C7A"/>
    <w:multiLevelType w:val="hybridMultilevel"/>
    <w:tmpl w:val="C3227178"/>
    <w:lvl w:ilvl="0" w:tplc="04190001">
      <w:start w:val="1"/>
      <w:numFmt w:val="bullet"/>
      <w:lvlText w:val=""/>
      <w:lvlJc w:val="left"/>
      <w:pPr>
        <w:tabs>
          <w:tab w:val="num" w:pos="1430"/>
        </w:tabs>
        <w:ind w:left="1430" w:hanging="360"/>
      </w:pPr>
      <w:rPr>
        <w:rFonts w:ascii="Symbol" w:hAnsi="Symbol" w:cs="Symbol" w:hint="default"/>
        <w:b/>
        <w:bCs/>
        <w:i w:val="0"/>
        <w:iCs w:val="0"/>
        <w:sz w:val="20"/>
        <w:szCs w:val="20"/>
      </w:rPr>
    </w:lvl>
    <w:lvl w:ilvl="1" w:tplc="04190001">
      <w:start w:val="1"/>
      <w:numFmt w:val="bullet"/>
      <w:lvlText w:val=""/>
      <w:lvlJc w:val="left"/>
      <w:pPr>
        <w:tabs>
          <w:tab w:val="num" w:pos="1866"/>
        </w:tabs>
        <w:ind w:left="1866" w:hanging="360"/>
      </w:pPr>
      <w:rPr>
        <w:rFonts w:ascii="Symbol" w:hAnsi="Symbol" w:cs="Symbol" w:hint="default"/>
        <w:b/>
        <w:bCs/>
        <w:i w:val="0"/>
        <w:iCs w:val="0"/>
        <w:sz w:val="20"/>
        <w:szCs w:val="20"/>
      </w:rPr>
    </w:lvl>
    <w:lvl w:ilvl="2" w:tplc="0419001B">
      <w:start w:val="1"/>
      <w:numFmt w:val="lowerRoman"/>
      <w:lvlText w:val="%3."/>
      <w:lvlJc w:val="right"/>
      <w:pPr>
        <w:tabs>
          <w:tab w:val="num" w:pos="2586"/>
        </w:tabs>
        <w:ind w:left="2586" w:hanging="180"/>
      </w:pPr>
    </w:lvl>
    <w:lvl w:ilvl="3" w:tplc="0419000F">
      <w:start w:val="1"/>
      <w:numFmt w:val="decimal"/>
      <w:lvlText w:val="%4."/>
      <w:lvlJc w:val="left"/>
      <w:pPr>
        <w:tabs>
          <w:tab w:val="num" w:pos="3306"/>
        </w:tabs>
        <w:ind w:left="3306" w:hanging="360"/>
      </w:pPr>
    </w:lvl>
    <w:lvl w:ilvl="4" w:tplc="04190019">
      <w:start w:val="1"/>
      <w:numFmt w:val="lowerLetter"/>
      <w:lvlText w:val="%5."/>
      <w:lvlJc w:val="left"/>
      <w:pPr>
        <w:tabs>
          <w:tab w:val="num" w:pos="4026"/>
        </w:tabs>
        <w:ind w:left="4026" w:hanging="360"/>
      </w:pPr>
    </w:lvl>
    <w:lvl w:ilvl="5" w:tplc="0419001B">
      <w:start w:val="1"/>
      <w:numFmt w:val="lowerRoman"/>
      <w:lvlText w:val="%6."/>
      <w:lvlJc w:val="right"/>
      <w:pPr>
        <w:tabs>
          <w:tab w:val="num" w:pos="4746"/>
        </w:tabs>
        <w:ind w:left="4746" w:hanging="180"/>
      </w:pPr>
    </w:lvl>
    <w:lvl w:ilvl="6" w:tplc="0419000F">
      <w:start w:val="1"/>
      <w:numFmt w:val="decimal"/>
      <w:lvlText w:val="%7."/>
      <w:lvlJc w:val="left"/>
      <w:pPr>
        <w:tabs>
          <w:tab w:val="num" w:pos="5466"/>
        </w:tabs>
        <w:ind w:left="5466" w:hanging="360"/>
      </w:pPr>
    </w:lvl>
    <w:lvl w:ilvl="7" w:tplc="04190019">
      <w:start w:val="1"/>
      <w:numFmt w:val="lowerLetter"/>
      <w:lvlText w:val="%8."/>
      <w:lvlJc w:val="left"/>
      <w:pPr>
        <w:tabs>
          <w:tab w:val="num" w:pos="6186"/>
        </w:tabs>
        <w:ind w:left="6186" w:hanging="360"/>
      </w:pPr>
    </w:lvl>
    <w:lvl w:ilvl="8" w:tplc="0419001B">
      <w:start w:val="1"/>
      <w:numFmt w:val="lowerRoman"/>
      <w:lvlText w:val="%9."/>
      <w:lvlJc w:val="right"/>
      <w:pPr>
        <w:tabs>
          <w:tab w:val="num" w:pos="6906"/>
        </w:tabs>
        <w:ind w:left="6906" w:hanging="180"/>
      </w:pPr>
    </w:lvl>
  </w:abstractNum>
  <w:abstractNum w:abstractNumId="33">
    <w:nsid w:val="7ED50AE7"/>
    <w:multiLevelType w:val="hybridMultilevel"/>
    <w:tmpl w:val="5AA273A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23"/>
  </w:num>
  <w:num w:numId="3">
    <w:abstractNumId w:val="12"/>
  </w:num>
  <w:num w:numId="4">
    <w:abstractNumId w:val="1"/>
  </w:num>
  <w:num w:numId="5">
    <w:abstractNumId w:val="13"/>
  </w:num>
  <w:num w:numId="6">
    <w:abstractNumId w:val="28"/>
  </w:num>
  <w:num w:numId="7">
    <w:abstractNumId w:val="15"/>
  </w:num>
  <w:num w:numId="8">
    <w:abstractNumId w:val="19"/>
  </w:num>
  <w:num w:numId="9">
    <w:abstractNumId w:val="6"/>
  </w:num>
  <w:num w:numId="10">
    <w:abstractNumId w:val="5"/>
  </w:num>
  <w:num w:numId="11">
    <w:abstractNumId w:val="18"/>
  </w:num>
  <w:num w:numId="12">
    <w:abstractNumId w:val="25"/>
  </w:num>
  <w:num w:numId="13">
    <w:abstractNumId w:val="20"/>
  </w:num>
  <w:num w:numId="14">
    <w:abstractNumId w:val="8"/>
  </w:num>
  <w:num w:numId="15">
    <w:abstractNumId w:val="4"/>
  </w:num>
  <w:num w:numId="16">
    <w:abstractNumId w:val="31"/>
  </w:num>
  <w:num w:numId="17">
    <w:abstractNumId w:val="17"/>
  </w:num>
  <w:num w:numId="18">
    <w:abstractNumId w:val="10"/>
  </w:num>
  <w:num w:numId="19">
    <w:abstractNumId w:val="26"/>
  </w:num>
  <w:num w:numId="20">
    <w:abstractNumId w:val="9"/>
  </w:num>
  <w:num w:numId="21">
    <w:abstractNumId w:val="22"/>
  </w:num>
  <w:num w:numId="22">
    <w:abstractNumId w:val="21"/>
  </w:num>
  <w:num w:numId="23">
    <w:abstractNumId w:val="29"/>
  </w:num>
  <w:num w:numId="24">
    <w:abstractNumId w:val="7"/>
  </w:num>
  <w:num w:numId="25">
    <w:abstractNumId w:val="33"/>
  </w:num>
  <w:num w:numId="26">
    <w:abstractNumId w:val="24"/>
  </w:num>
  <w:num w:numId="27">
    <w:abstractNumId w:val="27"/>
  </w:num>
  <w:num w:numId="28">
    <w:abstractNumId w:val="2"/>
  </w:num>
  <w:num w:numId="29">
    <w:abstractNumId w:val="16"/>
  </w:num>
  <w:num w:numId="30">
    <w:abstractNumId w:val="14"/>
  </w:num>
  <w:num w:numId="31">
    <w:abstractNumId w:val="11"/>
  </w:num>
  <w:num w:numId="32">
    <w:abstractNumId w:val="0"/>
  </w:num>
  <w:num w:numId="33">
    <w:abstractNumId w:val="30"/>
  </w:num>
  <w:num w:numId="3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36A9"/>
    <w:rsid w:val="00007C1A"/>
    <w:rsid w:val="00010D10"/>
    <w:rsid w:val="00012AF1"/>
    <w:rsid w:val="00014F96"/>
    <w:rsid w:val="0002018F"/>
    <w:rsid w:val="00022505"/>
    <w:rsid w:val="00023696"/>
    <w:rsid w:val="00024B5D"/>
    <w:rsid w:val="000366E1"/>
    <w:rsid w:val="000448F0"/>
    <w:rsid w:val="00044D16"/>
    <w:rsid w:val="0005276E"/>
    <w:rsid w:val="00054E2A"/>
    <w:rsid w:val="00061BAD"/>
    <w:rsid w:val="000661DB"/>
    <w:rsid w:val="00071F0F"/>
    <w:rsid w:val="00086BBB"/>
    <w:rsid w:val="000B3F7E"/>
    <w:rsid w:val="000B6D20"/>
    <w:rsid w:val="000B6EA1"/>
    <w:rsid w:val="000C291B"/>
    <w:rsid w:val="000C38E3"/>
    <w:rsid w:val="000D06B9"/>
    <w:rsid w:val="000D138C"/>
    <w:rsid w:val="000D612B"/>
    <w:rsid w:val="000D6B87"/>
    <w:rsid w:val="000E1F17"/>
    <w:rsid w:val="000E4F2F"/>
    <w:rsid w:val="000E71C4"/>
    <w:rsid w:val="000F06FA"/>
    <w:rsid w:val="000F702B"/>
    <w:rsid w:val="001007DD"/>
    <w:rsid w:val="00101EAE"/>
    <w:rsid w:val="001041BA"/>
    <w:rsid w:val="00114965"/>
    <w:rsid w:val="00125BE9"/>
    <w:rsid w:val="001377C5"/>
    <w:rsid w:val="00146CAF"/>
    <w:rsid w:val="001471C9"/>
    <w:rsid w:val="00150C62"/>
    <w:rsid w:val="00162BC4"/>
    <w:rsid w:val="001748CB"/>
    <w:rsid w:val="001873EE"/>
    <w:rsid w:val="0019115C"/>
    <w:rsid w:val="00197CF7"/>
    <w:rsid w:val="001A356E"/>
    <w:rsid w:val="001A5AB9"/>
    <w:rsid w:val="001A78B7"/>
    <w:rsid w:val="001C2551"/>
    <w:rsid w:val="001D16BA"/>
    <w:rsid w:val="001D2995"/>
    <w:rsid w:val="001E25F0"/>
    <w:rsid w:val="001F36B9"/>
    <w:rsid w:val="00225520"/>
    <w:rsid w:val="002343D7"/>
    <w:rsid w:val="002367BB"/>
    <w:rsid w:val="00241BD5"/>
    <w:rsid w:val="00246F9E"/>
    <w:rsid w:val="002518CA"/>
    <w:rsid w:val="00252252"/>
    <w:rsid w:val="00266076"/>
    <w:rsid w:val="00277B02"/>
    <w:rsid w:val="00281792"/>
    <w:rsid w:val="002822A0"/>
    <w:rsid w:val="00282A29"/>
    <w:rsid w:val="002838C6"/>
    <w:rsid w:val="002C22EE"/>
    <w:rsid w:val="002C5C9F"/>
    <w:rsid w:val="002E1B79"/>
    <w:rsid w:val="00301502"/>
    <w:rsid w:val="00302F63"/>
    <w:rsid w:val="00306F88"/>
    <w:rsid w:val="0032226E"/>
    <w:rsid w:val="00326D1A"/>
    <w:rsid w:val="00327448"/>
    <w:rsid w:val="0033746E"/>
    <w:rsid w:val="00346EC0"/>
    <w:rsid w:val="00352679"/>
    <w:rsid w:val="00360F58"/>
    <w:rsid w:val="00361609"/>
    <w:rsid w:val="00363556"/>
    <w:rsid w:val="0037731C"/>
    <w:rsid w:val="003843AE"/>
    <w:rsid w:val="003A18AD"/>
    <w:rsid w:val="003D097A"/>
    <w:rsid w:val="003D1648"/>
    <w:rsid w:val="003D6EB2"/>
    <w:rsid w:val="003E386C"/>
    <w:rsid w:val="003E521A"/>
    <w:rsid w:val="003E6663"/>
    <w:rsid w:val="00402142"/>
    <w:rsid w:val="004175E3"/>
    <w:rsid w:val="004176E5"/>
    <w:rsid w:val="00420917"/>
    <w:rsid w:val="004471E0"/>
    <w:rsid w:val="00451D9D"/>
    <w:rsid w:val="00457FCB"/>
    <w:rsid w:val="00465CB7"/>
    <w:rsid w:val="004753A4"/>
    <w:rsid w:val="00491510"/>
    <w:rsid w:val="004927D7"/>
    <w:rsid w:val="004958A3"/>
    <w:rsid w:val="004B151F"/>
    <w:rsid w:val="004B2217"/>
    <w:rsid w:val="004B29DF"/>
    <w:rsid w:val="004D0D60"/>
    <w:rsid w:val="004D3CB0"/>
    <w:rsid w:val="004D74C5"/>
    <w:rsid w:val="004F3972"/>
    <w:rsid w:val="004F421A"/>
    <w:rsid w:val="00500C5F"/>
    <w:rsid w:val="00513F74"/>
    <w:rsid w:val="005207C6"/>
    <w:rsid w:val="00520EB6"/>
    <w:rsid w:val="00522FFC"/>
    <w:rsid w:val="00530C7B"/>
    <w:rsid w:val="005437AE"/>
    <w:rsid w:val="00563876"/>
    <w:rsid w:val="00565DC3"/>
    <w:rsid w:val="00571B3D"/>
    <w:rsid w:val="00575AF2"/>
    <w:rsid w:val="00581963"/>
    <w:rsid w:val="00582BAD"/>
    <w:rsid w:val="005A0AAF"/>
    <w:rsid w:val="005A3FEA"/>
    <w:rsid w:val="005C5C58"/>
    <w:rsid w:val="005E16C6"/>
    <w:rsid w:val="00603E9F"/>
    <w:rsid w:val="006100A0"/>
    <w:rsid w:val="00636274"/>
    <w:rsid w:val="006612D3"/>
    <w:rsid w:val="00665B5B"/>
    <w:rsid w:val="0067246D"/>
    <w:rsid w:val="00674F91"/>
    <w:rsid w:val="006973B6"/>
    <w:rsid w:val="00697F67"/>
    <w:rsid w:val="006A0D2B"/>
    <w:rsid w:val="006A10DA"/>
    <w:rsid w:val="006A7CD2"/>
    <w:rsid w:val="006B0069"/>
    <w:rsid w:val="006B5294"/>
    <w:rsid w:val="006B599B"/>
    <w:rsid w:val="006B7AEF"/>
    <w:rsid w:val="006C0646"/>
    <w:rsid w:val="006C2D14"/>
    <w:rsid w:val="006C506A"/>
    <w:rsid w:val="006D33E0"/>
    <w:rsid w:val="006D4771"/>
    <w:rsid w:val="00714005"/>
    <w:rsid w:val="00715674"/>
    <w:rsid w:val="007221FA"/>
    <w:rsid w:val="00722A61"/>
    <w:rsid w:val="00722B2A"/>
    <w:rsid w:val="00741248"/>
    <w:rsid w:val="007417B3"/>
    <w:rsid w:val="00747889"/>
    <w:rsid w:val="00747E48"/>
    <w:rsid w:val="0075378B"/>
    <w:rsid w:val="00755D23"/>
    <w:rsid w:val="00764E54"/>
    <w:rsid w:val="00770670"/>
    <w:rsid w:val="00771454"/>
    <w:rsid w:val="007844CB"/>
    <w:rsid w:val="0079020A"/>
    <w:rsid w:val="00793EC7"/>
    <w:rsid w:val="007A396B"/>
    <w:rsid w:val="007A4BF0"/>
    <w:rsid w:val="007A5788"/>
    <w:rsid w:val="007C0076"/>
    <w:rsid w:val="007E4199"/>
    <w:rsid w:val="00803EDD"/>
    <w:rsid w:val="008130DC"/>
    <w:rsid w:val="008211A9"/>
    <w:rsid w:val="00822FA4"/>
    <w:rsid w:val="00823623"/>
    <w:rsid w:val="00825B33"/>
    <w:rsid w:val="00830A11"/>
    <w:rsid w:val="0084785F"/>
    <w:rsid w:val="0085077F"/>
    <w:rsid w:val="00854F15"/>
    <w:rsid w:val="0086294F"/>
    <w:rsid w:val="008656B7"/>
    <w:rsid w:val="00884D8B"/>
    <w:rsid w:val="008870EA"/>
    <w:rsid w:val="008B517F"/>
    <w:rsid w:val="008B754D"/>
    <w:rsid w:val="008C0DAE"/>
    <w:rsid w:val="008D01B1"/>
    <w:rsid w:val="008E1EC0"/>
    <w:rsid w:val="008E4229"/>
    <w:rsid w:val="00904954"/>
    <w:rsid w:val="00910EF1"/>
    <w:rsid w:val="00912FDF"/>
    <w:rsid w:val="00916473"/>
    <w:rsid w:val="00933E2D"/>
    <w:rsid w:val="0094470F"/>
    <w:rsid w:val="00946FDA"/>
    <w:rsid w:val="00966D2E"/>
    <w:rsid w:val="0097505A"/>
    <w:rsid w:val="00985F42"/>
    <w:rsid w:val="009954CE"/>
    <w:rsid w:val="009A0A8E"/>
    <w:rsid w:val="009A11A4"/>
    <w:rsid w:val="009C0C9C"/>
    <w:rsid w:val="009D5E51"/>
    <w:rsid w:val="009E3E95"/>
    <w:rsid w:val="009F1470"/>
    <w:rsid w:val="00A00AEE"/>
    <w:rsid w:val="00A15F34"/>
    <w:rsid w:val="00A213AE"/>
    <w:rsid w:val="00A350D3"/>
    <w:rsid w:val="00A37BDD"/>
    <w:rsid w:val="00A41FF8"/>
    <w:rsid w:val="00A636A9"/>
    <w:rsid w:val="00A71CBA"/>
    <w:rsid w:val="00A77D6E"/>
    <w:rsid w:val="00A8206E"/>
    <w:rsid w:val="00A87986"/>
    <w:rsid w:val="00AA330F"/>
    <w:rsid w:val="00AA3481"/>
    <w:rsid w:val="00AB1AEC"/>
    <w:rsid w:val="00AB3F7B"/>
    <w:rsid w:val="00AB4073"/>
    <w:rsid w:val="00AB4DC5"/>
    <w:rsid w:val="00AC149A"/>
    <w:rsid w:val="00AD7F62"/>
    <w:rsid w:val="00AE05C5"/>
    <w:rsid w:val="00AE2562"/>
    <w:rsid w:val="00AE7326"/>
    <w:rsid w:val="00B112D7"/>
    <w:rsid w:val="00B40102"/>
    <w:rsid w:val="00B43F0C"/>
    <w:rsid w:val="00B47CC6"/>
    <w:rsid w:val="00B67862"/>
    <w:rsid w:val="00B70342"/>
    <w:rsid w:val="00B71661"/>
    <w:rsid w:val="00B734AF"/>
    <w:rsid w:val="00B752AA"/>
    <w:rsid w:val="00B753B4"/>
    <w:rsid w:val="00B82609"/>
    <w:rsid w:val="00B8260B"/>
    <w:rsid w:val="00BA1EDE"/>
    <w:rsid w:val="00BB4A75"/>
    <w:rsid w:val="00BC3275"/>
    <w:rsid w:val="00BC7DD3"/>
    <w:rsid w:val="00BD33C3"/>
    <w:rsid w:val="00BE01E7"/>
    <w:rsid w:val="00BE32BE"/>
    <w:rsid w:val="00BF03BB"/>
    <w:rsid w:val="00C001A1"/>
    <w:rsid w:val="00C03C95"/>
    <w:rsid w:val="00C0656E"/>
    <w:rsid w:val="00C16697"/>
    <w:rsid w:val="00C233EC"/>
    <w:rsid w:val="00C32CEA"/>
    <w:rsid w:val="00C3549C"/>
    <w:rsid w:val="00C40798"/>
    <w:rsid w:val="00C43D85"/>
    <w:rsid w:val="00C46A0B"/>
    <w:rsid w:val="00C53CF6"/>
    <w:rsid w:val="00C579F6"/>
    <w:rsid w:val="00C702E8"/>
    <w:rsid w:val="00C82CB6"/>
    <w:rsid w:val="00CA29E2"/>
    <w:rsid w:val="00CC78F4"/>
    <w:rsid w:val="00CD39D0"/>
    <w:rsid w:val="00CD4F66"/>
    <w:rsid w:val="00CD7048"/>
    <w:rsid w:val="00CE4413"/>
    <w:rsid w:val="00D05ECA"/>
    <w:rsid w:val="00D20AC8"/>
    <w:rsid w:val="00D275D3"/>
    <w:rsid w:val="00D370B8"/>
    <w:rsid w:val="00D43E18"/>
    <w:rsid w:val="00D4631D"/>
    <w:rsid w:val="00D46646"/>
    <w:rsid w:val="00D632E5"/>
    <w:rsid w:val="00D66D2B"/>
    <w:rsid w:val="00D72FD9"/>
    <w:rsid w:val="00D84F34"/>
    <w:rsid w:val="00D91B1B"/>
    <w:rsid w:val="00D9376D"/>
    <w:rsid w:val="00DA20D4"/>
    <w:rsid w:val="00DB1B89"/>
    <w:rsid w:val="00DC2FF0"/>
    <w:rsid w:val="00DD0439"/>
    <w:rsid w:val="00DF2B18"/>
    <w:rsid w:val="00DF47BF"/>
    <w:rsid w:val="00E224FF"/>
    <w:rsid w:val="00E31361"/>
    <w:rsid w:val="00E4209B"/>
    <w:rsid w:val="00E52454"/>
    <w:rsid w:val="00E53A3B"/>
    <w:rsid w:val="00E62115"/>
    <w:rsid w:val="00E66367"/>
    <w:rsid w:val="00E70D33"/>
    <w:rsid w:val="00E7695B"/>
    <w:rsid w:val="00E85850"/>
    <w:rsid w:val="00E91CB7"/>
    <w:rsid w:val="00E92ADE"/>
    <w:rsid w:val="00EA37C8"/>
    <w:rsid w:val="00EA42B8"/>
    <w:rsid w:val="00EC489E"/>
    <w:rsid w:val="00EE228C"/>
    <w:rsid w:val="00EE52CE"/>
    <w:rsid w:val="00EE5681"/>
    <w:rsid w:val="00EE7491"/>
    <w:rsid w:val="00EF2D37"/>
    <w:rsid w:val="00F058DB"/>
    <w:rsid w:val="00F20E4F"/>
    <w:rsid w:val="00F2551F"/>
    <w:rsid w:val="00F31495"/>
    <w:rsid w:val="00F357F4"/>
    <w:rsid w:val="00F4729A"/>
    <w:rsid w:val="00F52888"/>
    <w:rsid w:val="00F57665"/>
    <w:rsid w:val="00F57D98"/>
    <w:rsid w:val="00F64FBF"/>
    <w:rsid w:val="00F712EF"/>
    <w:rsid w:val="00F74657"/>
    <w:rsid w:val="00F74A2A"/>
    <w:rsid w:val="00F96D24"/>
    <w:rsid w:val="00F97F4E"/>
    <w:rsid w:val="00FB57B2"/>
    <w:rsid w:val="00FB60B3"/>
    <w:rsid w:val="00FD023C"/>
    <w:rsid w:val="00FD21DC"/>
    <w:rsid w:val="00FD28E7"/>
    <w:rsid w:val="00FE2F50"/>
    <w:rsid w:val="00FE7E47"/>
    <w:rsid w:val="00FF2BF0"/>
    <w:rsid w:val="00FF4F1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B5D"/>
    <w:rPr>
      <w:sz w:val="24"/>
      <w:szCs w:val="24"/>
    </w:rPr>
  </w:style>
  <w:style w:type="paragraph" w:styleId="Heading1">
    <w:name w:val="heading 1"/>
    <w:basedOn w:val="Normal"/>
    <w:next w:val="Normal"/>
    <w:link w:val="Heading1Char1"/>
    <w:uiPriority w:val="99"/>
    <w:qFormat/>
    <w:rsid w:val="004B221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1"/>
    <w:uiPriority w:val="99"/>
    <w:qFormat/>
    <w:rsid w:val="008211A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1"/>
    <w:uiPriority w:val="99"/>
    <w:qFormat/>
    <w:rsid w:val="004B2217"/>
    <w:pPr>
      <w:keepNext/>
      <w:spacing w:before="240" w:after="60"/>
      <w:outlineLvl w:val="2"/>
    </w:pPr>
    <w:rPr>
      <w:rFonts w:ascii="Arial" w:hAnsi="Arial" w:cs="Arial"/>
      <w:b/>
      <w:bCs/>
      <w:sz w:val="26"/>
      <w:szCs w:val="26"/>
    </w:rPr>
  </w:style>
  <w:style w:type="character" w:default="1" w:styleId="DefaultParagraphFont">
    <w:name w:val="Default Paragraph Font"/>
    <w:aliases w:val="Знак1 Знак Знак"/>
    <w:link w:val="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97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C097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C0978"/>
    <w:rPr>
      <w:rFonts w:asciiTheme="majorHAnsi" w:eastAsiaTheme="majorEastAsia" w:hAnsiTheme="majorHAnsi" w:cstheme="majorBidi"/>
      <w:b/>
      <w:bCs/>
      <w:sz w:val="26"/>
      <w:szCs w:val="26"/>
    </w:rPr>
  </w:style>
  <w:style w:type="character" w:customStyle="1" w:styleId="Heading1Char1">
    <w:name w:val="Heading 1 Char1"/>
    <w:basedOn w:val="DefaultParagraphFont"/>
    <w:link w:val="Heading1"/>
    <w:uiPriority w:val="99"/>
    <w:locked/>
    <w:rPr>
      <w:rFonts w:ascii="Cambria" w:hAnsi="Cambria" w:cs="Cambria"/>
      <w:b/>
      <w:bCs/>
      <w:kern w:val="32"/>
      <w:sz w:val="32"/>
      <w:szCs w:val="32"/>
    </w:rPr>
  </w:style>
  <w:style w:type="character" w:customStyle="1" w:styleId="Heading2Char1">
    <w:name w:val="Heading 2 Char1"/>
    <w:basedOn w:val="DefaultParagraphFont"/>
    <w:link w:val="Heading2"/>
    <w:uiPriority w:val="99"/>
    <w:semiHidden/>
    <w:locked/>
    <w:rPr>
      <w:rFonts w:ascii="Cambria" w:hAnsi="Cambria" w:cs="Cambria"/>
      <w:b/>
      <w:bCs/>
      <w:i/>
      <w:iCs/>
      <w:sz w:val="28"/>
      <w:szCs w:val="28"/>
    </w:rPr>
  </w:style>
  <w:style w:type="character" w:customStyle="1" w:styleId="Heading3Char1">
    <w:name w:val="Heading 3 Char1"/>
    <w:basedOn w:val="DefaultParagraphFont"/>
    <w:link w:val="Heading3"/>
    <w:uiPriority w:val="99"/>
    <w:semiHidden/>
    <w:locked/>
    <w:rPr>
      <w:rFonts w:ascii="Cambria" w:hAnsi="Cambria" w:cs="Cambria"/>
      <w:b/>
      <w:bCs/>
      <w:sz w:val="26"/>
      <w:szCs w:val="26"/>
    </w:rPr>
  </w:style>
  <w:style w:type="paragraph" w:customStyle="1" w:styleId="ConsPlusNormal">
    <w:name w:val="ConsPlusNormal"/>
    <w:uiPriority w:val="99"/>
    <w:rsid w:val="00A636A9"/>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A636A9"/>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A636A9"/>
    <w:pPr>
      <w:widowControl w:val="0"/>
      <w:autoSpaceDE w:val="0"/>
      <w:autoSpaceDN w:val="0"/>
      <w:adjustRightInd w:val="0"/>
    </w:pPr>
    <w:rPr>
      <w:rFonts w:ascii="Arial" w:hAnsi="Arial" w:cs="Arial"/>
      <w:b/>
      <w:bCs/>
      <w:sz w:val="20"/>
      <w:szCs w:val="20"/>
    </w:rPr>
  </w:style>
  <w:style w:type="paragraph" w:customStyle="1" w:styleId="ConsTitle">
    <w:name w:val="ConsTitle"/>
    <w:uiPriority w:val="99"/>
    <w:rsid w:val="00024B5D"/>
    <w:pPr>
      <w:widowControl w:val="0"/>
      <w:autoSpaceDE w:val="0"/>
      <w:autoSpaceDN w:val="0"/>
      <w:adjustRightInd w:val="0"/>
    </w:pPr>
    <w:rPr>
      <w:rFonts w:ascii="Arial" w:hAnsi="Arial" w:cs="Arial"/>
      <w:b/>
      <w:bCs/>
      <w:sz w:val="16"/>
      <w:szCs w:val="16"/>
    </w:rPr>
  </w:style>
  <w:style w:type="paragraph" w:customStyle="1" w:styleId="1">
    <w:name w:val="Знак1"/>
    <w:basedOn w:val="Normal"/>
    <w:link w:val="DefaultParagraphFont"/>
    <w:uiPriority w:val="99"/>
    <w:rsid w:val="00024B5D"/>
    <w:pPr>
      <w:spacing w:after="160" w:line="240" w:lineRule="exact"/>
    </w:pPr>
    <w:rPr>
      <w:rFonts w:ascii="Verdana" w:hAnsi="Verdana" w:cs="Verdana"/>
      <w:sz w:val="20"/>
      <w:szCs w:val="20"/>
      <w:lang w:val="en-US" w:eastAsia="en-US"/>
    </w:rPr>
  </w:style>
  <w:style w:type="paragraph" w:customStyle="1" w:styleId="ConsNormal">
    <w:name w:val="ConsNormal"/>
    <w:uiPriority w:val="99"/>
    <w:rsid w:val="00910EF1"/>
    <w:pPr>
      <w:widowControl w:val="0"/>
      <w:autoSpaceDE w:val="0"/>
      <w:autoSpaceDN w:val="0"/>
      <w:adjustRightInd w:val="0"/>
      <w:ind w:firstLine="720"/>
    </w:pPr>
    <w:rPr>
      <w:rFonts w:ascii="Arial" w:hAnsi="Arial" w:cs="Arial"/>
      <w:sz w:val="20"/>
      <w:szCs w:val="20"/>
    </w:rPr>
  </w:style>
  <w:style w:type="paragraph" w:styleId="NormalWeb">
    <w:name w:val="Normal (Web)"/>
    <w:basedOn w:val="Normal"/>
    <w:uiPriority w:val="99"/>
    <w:rsid w:val="00722A61"/>
    <w:pPr>
      <w:autoSpaceDE w:val="0"/>
      <w:autoSpaceDN w:val="0"/>
    </w:pPr>
    <w:rPr>
      <w:sz w:val="16"/>
      <w:szCs w:val="16"/>
    </w:rPr>
  </w:style>
  <w:style w:type="paragraph" w:styleId="BodyTextIndent2">
    <w:name w:val="Body Text Indent 2"/>
    <w:basedOn w:val="Normal"/>
    <w:link w:val="BodyTextIndent2Char1"/>
    <w:uiPriority w:val="99"/>
    <w:rsid w:val="00722A61"/>
    <w:pPr>
      <w:autoSpaceDE w:val="0"/>
      <w:autoSpaceDN w:val="0"/>
      <w:ind w:firstLine="709"/>
      <w:jc w:val="both"/>
    </w:pPr>
    <w:rPr>
      <w:sz w:val="28"/>
      <w:szCs w:val="28"/>
    </w:rPr>
  </w:style>
  <w:style w:type="character" w:customStyle="1" w:styleId="BodyTextIndent2Char">
    <w:name w:val="Body Text Indent 2 Char"/>
    <w:basedOn w:val="DefaultParagraphFont"/>
    <w:link w:val="BodyTextIndent2"/>
    <w:uiPriority w:val="99"/>
    <w:semiHidden/>
    <w:rsid w:val="005C0978"/>
    <w:rPr>
      <w:sz w:val="24"/>
      <w:szCs w:val="24"/>
    </w:rPr>
  </w:style>
  <w:style w:type="character" w:customStyle="1" w:styleId="BodyTextIndent2Char1">
    <w:name w:val="Body Text Indent 2 Char1"/>
    <w:basedOn w:val="DefaultParagraphFont"/>
    <w:link w:val="BodyTextIndent2"/>
    <w:uiPriority w:val="99"/>
    <w:semiHidden/>
    <w:locked/>
    <w:rPr>
      <w:sz w:val="24"/>
      <w:szCs w:val="24"/>
    </w:rPr>
  </w:style>
  <w:style w:type="paragraph" w:styleId="Header">
    <w:name w:val="header"/>
    <w:basedOn w:val="Normal"/>
    <w:link w:val="HeaderChar1"/>
    <w:uiPriority w:val="99"/>
    <w:rsid w:val="00A8206E"/>
    <w:pPr>
      <w:tabs>
        <w:tab w:val="center" w:pos="4677"/>
        <w:tab w:val="right" w:pos="9355"/>
      </w:tabs>
    </w:pPr>
  </w:style>
  <w:style w:type="character" w:customStyle="1" w:styleId="HeaderChar">
    <w:name w:val="Header Char"/>
    <w:basedOn w:val="DefaultParagraphFont"/>
    <w:link w:val="Header"/>
    <w:uiPriority w:val="99"/>
    <w:semiHidden/>
    <w:rsid w:val="005C0978"/>
    <w:rPr>
      <w:sz w:val="24"/>
      <w:szCs w:val="24"/>
    </w:rPr>
  </w:style>
  <w:style w:type="character" w:customStyle="1" w:styleId="HeaderChar1">
    <w:name w:val="Header Char1"/>
    <w:basedOn w:val="DefaultParagraphFont"/>
    <w:link w:val="Header"/>
    <w:uiPriority w:val="99"/>
    <w:locked/>
    <w:rsid w:val="004175E3"/>
    <w:rPr>
      <w:sz w:val="24"/>
      <w:szCs w:val="24"/>
      <w:lang w:val="ru-RU" w:eastAsia="ru-RU"/>
    </w:rPr>
  </w:style>
  <w:style w:type="paragraph" w:customStyle="1" w:styleId="Arial">
    <w:name w:val="Обычный + Arial"/>
    <w:aliases w:val="8 пт"/>
    <w:basedOn w:val="Normal"/>
    <w:link w:val="Arial0"/>
    <w:uiPriority w:val="99"/>
    <w:rsid w:val="004175E3"/>
    <w:pPr>
      <w:spacing w:before="10" w:after="10"/>
    </w:pPr>
    <w:rPr>
      <w:rFonts w:ascii="Arial" w:hAnsi="Arial" w:cs="Arial"/>
      <w:sz w:val="16"/>
      <w:szCs w:val="16"/>
    </w:rPr>
  </w:style>
  <w:style w:type="paragraph" w:styleId="Footer">
    <w:name w:val="footer"/>
    <w:basedOn w:val="Normal"/>
    <w:link w:val="FooterChar1"/>
    <w:uiPriority w:val="99"/>
    <w:rsid w:val="00A8206E"/>
    <w:pPr>
      <w:tabs>
        <w:tab w:val="center" w:pos="4677"/>
        <w:tab w:val="right" w:pos="9355"/>
      </w:tabs>
    </w:pPr>
  </w:style>
  <w:style w:type="character" w:customStyle="1" w:styleId="FooterChar">
    <w:name w:val="Footer Char"/>
    <w:basedOn w:val="DefaultParagraphFont"/>
    <w:link w:val="Footer"/>
    <w:uiPriority w:val="99"/>
    <w:semiHidden/>
    <w:rsid w:val="005C0978"/>
    <w:rPr>
      <w:sz w:val="24"/>
      <w:szCs w:val="24"/>
    </w:rPr>
  </w:style>
  <w:style w:type="character" w:customStyle="1" w:styleId="FooterChar1">
    <w:name w:val="Footer Char1"/>
    <w:basedOn w:val="DefaultParagraphFont"/>
    <w:link w:val="Footer"/>
    <w:uiPriority w:val="99"/>
    <w:semiHidden/>
    <w:locked/>
    <w:rPr>
      <w:sz w:val="24"/>
      <w:szCs w:val="24"/>
    </w:rPr>
  </w:style>
  <w:style w:type="character" w:styleId="PageNumber">
    <w:name w:val="page number"/>
    <w:basedOn w:val="DefaultParagraphFont"/>
    <w:uiPriority w:val="99"/>
    <w:rsid w:val="00A8206E"/>
  </w:style>
  <w:style w:type="paragraph" w:customStyle="1" w:styleId="BodyNum">
    <w:name w:val="Body Num"/>
    <w:basedOn w:val="Normal"/>
    <w:uiPriority w:val="99"/>
    <w:rsid w:val="00A8206E"/>
    <w:pPr>
      <w:autoSpaceDE w:val="0"/>
      <w:autoSpaceDN w:val="0"/>
      <w:jc w:val="both"/>
    </w:pPr>
  </w:style>
  <w:style w:type="paragraph" w:styleId="BodyText">
    <w:name w:val="Body Text"/>
    <w:basedOn w:val="Normal"/>
    <w:link w:val="BodyTextChar1"/>
    <w:uiPriority w:val="99"/>
    <w:rsid w:val="001471C9"/>
    <w:pPr>
      <w:spacing w:after="120"/>
    </w:pPr>
  </w:style>
  <w:style w:type="character" w:customStyle="1" w:styleId="BodyTextChar">
    <w:name w:val="Body Text Char"/>
    <w:basedOn w:val="DefaultParagraphFont"/>
    <w:link w:val="BodyText"/>
    <w:uiPriority w:val="99"/>
    <w:semiHidden/>
    <w:rsid w:val="005C0978"/>
    <w:rPr>
      <w:sz w:val="24"/>
      <w:szCs w:val="24"/>
    </w:rPr>
  </w:style>
  <w:style w:type="character" w:customStyle="1" w:styleId="BodyTextChar1">
    <w:name w:val="Body Text Char1"/>
    <w:basedOn w:val="DefaultParagraphFont"/>
    <w:link w:val="BodyText"/>
    <w:uiPriority w:val="99"/>
    <w:semiHidden/>
    <w:locked/>
    <w:rPr>
      <w:sz w:val="24"/>
      <w:szCs w:val="24"/>
    </w:rPr>
  </w:style>
  <w:style w:type="paragraph" w:customStyle="1" w:styleId="BodyBul">
    <w:name w:val="Body Bul"/>
    <w:basedOn w:val="Normal"/>
    <w:uiPriority w:val="99"/>
    <w:rsid w:val="001471C9"/>
    <w:pPr>
      <w:numPr>
        <w:numId w:val="13"/>
      </w:numPr>
      <w:autoSpaceDE w:val="0"/>
      <w:autoSpaceDN w:val="0"/>
      <w:spacing w:after="120"/>
      <w:jc w:val="both"/>
    </w:pPr>
  </w:style>
  <w:style w:type="paragraph" w:styleId="BodyTextIndent3">
    <w:name w:val="Body Text Indent 3"/>
    <w:basedOn w:val="Normal"/>
    <w:link w:val="BodyTextIndent3Char1"/>
    <w:uiPriority w:val="99"/>
    <w:rsid w:val="00764E5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C0978"/>
    <w:rPr>
      <w:sz w:val="16"/>
      <w:szCs w:val="16"/>
    </w:rPr>
  </w:style>
  <w:style w:type="character" w:customStyle="1" w:styleId="BodyTextIndent3Char1">
    <w:name w:val="Body Text Indent 3 Char1"/>
    <w:basedOn w:val="DefaultParagraphFont"/>
    <w:link w:val="BodyTextIndent3"/>
    <w:uiPriority w:val="99"/>
    <w:semiHidden/>
    <w:locked/>
    <w:rPr>
      <w:sz w:val="16"/>
      <w:szCs w:val="16"/>
    </w:rPr>
  </w:style>
  <w:style w:type="paragraph" w:customStyle="1" w:styleId="Preformat">
    <w:name w:val="Preformat"/>
    <w:uiPriority w:val="99"/>
    <w:rsid w:val="00985F42"/>
    <w:pPr>
      <w:autoSpaceDE w:val="0"/>
      <w:autoSpaceDN w:val="0"/>
    </w:pPr>
    <w:rPr>
      <w:rFonts w:ascii="Courier New" w:hAnsi="Courier New" w:cs="Courier New"/>
      <w:sz w:val="20"/>
      <w:szCs w:val="20"/>
    </w:rPr>
  </w:style>
  <w:style w:type="paragraph" w:styleId="BodyText2">
    <w:name w:val="Body Text 2"/>
    <w:basedOn w:val="Normal"/>
    <w:link w:val="BodyText2Char1"/>
    <w:uiPriority w:val="99"/>
    <w:rsid w:val="00985F42"/>
    <w:pPr>
      <w:spacing w:after="120" w:line="480" w:lineRule="auto"/>
    </w:pPr>
  </w:style>
  <w:style w:type="character" w:customStyle="1" w:styleId="BodyText2Char">
    <w:name w:val="Body Text 2 Char"/>
    <w:basedOn w:val="DefaultParagraphFont"/>
    <w:link w:val="BodyText2"/>
    <w:uiPriority w:val="99"/>
    <w:semiHidden/>
    <w:rsid w:val="005C0978"/>
    <w:rPr>
      <w:sz w:val="24"/>
      <w:szCs w:val="24"/>
    </w:rPr>
  </w:style>
  <w:style w:type="character" w:customStyle="1" w:styleId="BodyText2Char1">
    <w:name w:val="Body Text 2 Char1"/>
    <w:basedOn w:val="DefaultParagraphFont"/>
    <w:link w:val="BodyText2"/>
    <w:uiPriority w:val="99"/>
    <w:semiHidden/>
    <w:locked/>
    <w:rPr>
      <w:sz w:val="24"/>
      <w:szCs w:val="24"/>
    </w:rPr>
  </w:style>
  <w:style w:type="table" w:styleId="TableGrid">
    <w:name w:val="Table Grid"/>
    <w:basedOn w:val="TableNormal"/>
    <w:uiPriority w:val="99"/>
    <w:rsid w:val="00AB3F7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ial0">
    <w:name w:val="Обычный + Arial Знак"/>
    <w:aliases w:val="8 пт Знак"/>
    <w:basedOn w:val="DefaultParagraphFont"/>
    <w:link w:val="Arial"/>
    <w:uiPriority w:val="99"/>
    <w:locked/>
    <w:rsid w:val="004175E3"/>
    <w:rPr>
      <w:rFonts w:ascii="Arial" w:hAnsi="Arial" w:cs="Arial"/>
      <w:sz w:val="16"/>
      <w:szCs w:val="16"/>
      <w:lang w:val="ru-RU" w:eastAsia="ru-RU"/>
    </w:rPr>
  </w:style>
  <w:style w:type="paragraph" w:styleId="BodyTextIndent">
    <w:name w:val="Body Text Indent"/>
    <w:basedOn w:val="Normal"/>
    <w:link w:val="BodyTextIndentChar1"/>
    <w:uiPriority w:val="99"/>
    <w:rsid w:val="004175E3"/>
    <w:pPr>
      <w:spacing w:after="120"/>
      <w:ind w:left="283"/>
    </w:pPr>
  </w:style>
  <w:style w:type="character" w:customStyle="1" w:styleId="BodyTextIndentChar">
    <w:name w:val="Body Text Indent Char"/>
    <w:basedOn w:val="DefaultParagraphFont"/>
    <w:link w:val="BodyTextIndent"/>
    <w:uiPriority w:val="99"/>
    <w:semiHidden/>
    <w:rsid w:val="005C0978"/>
    <w:rPr>
      <w:sz w:val="24"/>
      <w:szCs w:val="24"/>
    </w:rPr>
  </w:style>
  <w:style w:type="character" w:customStyle="1" w:styleId="BodyTextIndentChar1">
    <w:name w:val="Body Text Indent Char1"/>
    <w:basedOn w:val="DefaultParagraphFont"/>
    <w:link w:val="BodyTextIndent"/>
    <w:uiPriority w:val="99"/>
    <w:semiHidden/>
    <w:locked/>
    <w:rPr>
      <w:sz w:val="24"/>
      <w:szCs w:val="24"/>
    </w:rPr>
  </w:style>
  <w:style w:type="paragraph" w:styleId="Caption">
    <w:name w:val="caption"/>
    <w:basedOn w:val="Normal"/>
    <w:next w:val="Normal"/>
    <w:uiPriority w:val="99"/>
    <w:qFormat/>
    <w:rsid w:val="004175E3"/>
    <w:pPr>
      <w:tabs>
        <w:tab w:val="left" w:pos="5103"/>
      </w:tabs>
      <w:spacing w:after="120"/>
      <w:ind w:left="-142"/>
      <w:jc w:val="both"/>
    </w:pPr>
    <w:rPr>
      <w:rFonts w:ascii="Arial" w:hAnsi="Arial" w:cs="Arial"/>
      <w:i/>
      <w:iCs/>
      <w:sz w:val="16"/>
      <w:szCs w:val="16"/>
      <w:lang w:eastAsia="en-US"/>
    </w:rPr>
  </w:style>
  <w:style w:type="paragraph" w:customStyle="1" w:styleId="a0">
    <w:name w:val="мой без номера"/>
    <w:basedOn w:val="Normal"/>
    <w:uiPriority w:val="99"/>
    <w:rsid w:val="008870EA"/>
    <w:pPr>
      <w:tabs>
        <w:tab w:val="left" w:pos="142"/>
        <w:tab w:val="left" w:pos="993"/>
        <w:tab w:val="num" w:pos="1430"/>
      </w:tabs>
      <w:spacing w:after="60"/>
      <w:ind w:left="993"/>
      <w:jc w:val="both"/>
    </w:pPr>
    <w:rPr>
      <w:sz w:val="22"/>
      <w:szCs w:val="22"/>
      <w:lang w:eastAsia="en-US"/>
    </w:rPr>
  </w:style>
  <w:style w:type="paragraph" w:styleId="TOC1">
    <w:name w:val="toc 1"/>
    <w:basedOn w:val="Normal"/>
    <w:next w:val="Normal"/>
    <w:autoRedefine/>
    <w:uiPriority w:val="99"/>
    <w:semiHidden/>
    <w:rsid w:val="001748CB"/>
    <w:pPr>
      <w:tabs>
        <w:tab w:val="left" w:pos="567"/>
        <w:tab w:val="right" w:leader="dot" w:pos="9345"/>
      </w:tabs>
      <w:spacing w:before="120" w:after="120"/>
      <w:ind w:left="567" w:hanging="567"/>
    </w:pPr>
    <w:rPr>
      <w:b/>
      <w:bCs/>
      <w:caps/>
      <w:sz w:val="20"/>
      <w:szCs w:val="20"/>
    </w:rPr>
  </w:style>
  <w:style w:type="character" w:styleId="Hyperlink">
    <w:name w:val="Hyperlink"/>
    <w:basedOn w:val="DefaultParagraphFont"/>
    <w:uiPriority w:val="99"/>
    <w:rsid w:val="001748CB"/>
    <w:rPr>
      <w:color w:val="0000FF"/>
      <w:u w:val="single"/>
    </w:rPr>
  </w:style>
  <w:style w:type="paragraph" w:styleId="BalloonText">
    <w:name w:val="Balloon Text"/>
    <w:basedOn w:val="Normal"/>
    <w:link w:val="BalloonTextChar1"/>
    <w:uiPriority w:val="99"/>
    <w:semiHidden/>
    <w:rsid w:val="00225520"/>
    <w:rPr>
      <w:rFonts w:ascii="Tahoma" w:hAnsi="Tahoma" w:cs="Tahoma"/>
      <w:sz w:val="16"/>
      <w:szCs w:val="16"/>
    </w:rPr>
  </w:style>
  <w:style w:type="character" w:customStyle="1" w:styleId="BalloonTextChar">
    <w:name w:val="Balloon Text Char"/>
    <w:basedOn w:val="DefaultParagraphFont"/>
    <w:link w:val="BalloonText"/>
    <w:uiPriority w:val="99"/>
    <w:semiHidden/>
    <w:rsid w:val="005C0978"/>
    <w:rPr>
      <w:sz w:val="0"/>
      <w:szCs w:val="0"/>
    </w:rPr>
  </w:style>
  <w:style w:type="character" w:customStyle="1" w:styleId="BalloonTextChar1">
    <w:name w:val="Balloon Text Char1"/>
    <w:basedOn w:val="DefaultParagraphFont"/>
    <w:link w:val="BalloonText"/>
    <w:uiPriority w:val="99"/>
    <w:semiHidden/>
    <w:locked/>
    <w:rPr>
      <w:rFonts w:ascii="Tahoma" w:hAnsi="Tahoma" w:cs="Tahoma"/>
      <w:sz w:val="16"/>
      <w:szCs w:val="16"/>
    </w:rPr>
  </w:style>
  <w:style w:type="paragraph" w:customStyle="1" w:styleId="Web">
    <w:name w:val="Обычный (Web)"/>
    <w:basedOn w:val="Normal"/>
    <w:uiPriority w:val="99"/>
    <w:rsid w:val="004B2217"/>
    <w:pPr>
      <w:spacing w:before="150" w:line="288" w:lineRule="auto"/>
      <w:jc w:val="both"/>
    </w:pPr>
    <w:rPr>
      <w:rFonts w:ascii="Verdana" w:hAnsi="Verdana" w:cs="Verdana"/>
      <w:sz w:val="16"/>
      <w:szCs w:val="16"/>
    </w:rPr>
  </w:style>
  <w:style w:type="paragraph" w:customStyle="1" w:styleId="fieldcomment">
    <w:name w:val="field_comment"/>
    <w:basedOn w:val="Normal"/>
    <w:uiPriority w:val="99"/>
    <w:rsid w:val="004B2217"/>
    <w:pPr>
      <w:spacing w:before="45" w:after="45"/>
    </w:pPr>
    <w:rPr>
      <w:rFonts w:ascii="Arial" w:hAnsi="Arial" w:cs="Arial"/>
      <w:sz w:val="9"/>
      <w:szCs w:val="9"/>
      <w:lang w:val="en-US" w:eastAsia="en-US"/>
    </w:rPr>
  </w:style>
  <w:style w:type="paragraph" w:customStyle="1" w:styleId="fielddata">
    <w:name w:val="field_data"/>
    <w:basedOn w:val="Normal"/>
    <w:uiPriority w:val="99"/>
    <w:rsid w:val="004B2217"/>
    <w:pPr>
      <w:spacing w:before="45" w:after="45"/>
    </w:pPr>
    <w:rPr>
      <w:rFonts w:ascii="Arial" w:hAnsi="Arial" w:cs="Arial"/>
      <w:sz w:val="16"/>
      <w:szCs w:val="16"/>
      <w:lang w:val="en-US" w:eastAsia="en-US"/>
    </w:rPr>
  </w:style>
  <w:style w:type="paragraph" w:customStyle="1" w:styleId="fieldname">
    <w:name w:val="field_name"/>
    <w:basedOn w:val="Normal"/>
    <w:uiPriority w:val="99"/>
    <w:rsid w:val="004B2217"/>
    <w:pPr>
      <w:spacing w:before="45" w:after="45"/>
      <w:jc w:val="right"/>
    </w:pPr>
    <w:rPr>
      <w:rFonts w:ascii="Arial" w:hAnsi="Arial" w:cs="Arial"/>
      <w:b/>
      <w:bCs/>
      <w:sz w:val="16"/>
      <w:szCs w:val="16"/>
      <w:lang w:val="en-US" w:eastAsia="en-US"/>
    </w:rPr>
  </w:style>
  <w:style w:type="character" w:customStyle="1" w:styleId="fieldcomment1">
    <w:name w:val="field_comment1"/>
    <w:basedOn w:val="DefaultParagraphFont"/>
    <w:uiPriority w:val="99"/>
    <w:rsid w:val="004B2217"/>
    <w:rPr>
      <w:sz w:val="9"/>
      <w:szCs w:val="9"/>
    </w:rPr>
  </w:style>
  <w:style w:type="paragraph" w:customStyle="1" w:styleId="signfield">
    <w:name w:val="sign_field"/>
    <w:basedOn w:val="Normal"/>
    <w:uiPriority w:val="99"/>
    <w:rsid w:val="004B2217"/>
    <w:pPr>
      <w:pBdr>
        <w:bottom w:val="single" w:sz="8" w:space="0" w:color="000000"/>
      </w:pBdr>
      <w:spacing w:before="375" w:after="150"/>
      <w:textAlignment w:val="top"/>
    </w:pPr>
    <w:rPr>
      <w:rFonts w:ascii="Arial" w:hAnsi="Arial" w:cs="Arial"/>
      <w:sz w:val="16"/>
      <w:szCs w:val="16"/>
      <w:lang w:val="en-US" w:eastAsia="en-US"/>
    </w:rPr>
  </w:style>
  <w:style w:type="paragraph" w:customStyle="1" w:styleId="stampfield">
    <w:name w:val="stamp_field"/>
    <w:basedOn w:val="Normal"/>
    <w:uiPriority w:val="99"/>
    <w:rsid w:val="004B2217"/>
    <w:pPr>
      <w:spacing w:after="150"/>
      <w:ind w:left="6120"/>
      <w:jc w:val="center"/>
      <w:textAlignment w:val="top"/>
    </w:pPr>
    <w:rPr>
      <w:rFonts w:ascii="Arial" w:hAnsi="Arial" w:cs="Arial"/>
      <w:sz w:val="20"/>
      <w:szCs w:val="20"/>
      <w:lang w:val="en-US" w:eastAsia="en-US"/>
    </w:rPr>
  </w:style>
  <w:style w:type="paragraph" w:customStyle="1" w:styleId="10">
    <w:name w:val="Заголовок 1 заявка"/>
    <w:basedOn w:val="Heading1"/>
    <w:uiPriority w:val="99"/>
    <w:rsid w:val="004B2217"/>
    <w:pPr>
      <w:keepNext w:val="0"/>
      <w:spacing w:before="375" w:after="375"/>
      <w:jc w:val="center"/>
    </w:pPr>
    <w:rPr>
      <w:kern w:val="36"/>
      <w:sz w:val="24"/>
      <w:szCs w:val="24"/>
      <w:lang w:eastAsia="en-US"/>
    </w:rPr>
  </w:style>
  <w:style w:type="paragraph" w:customStyle="1" w:styleId="3">
    <w:name w:val="Заголовок 3 заявка"/>
    <w:basedOn w:val="Heading3"/>
    <w:uiPriority w:val="99"/>
    <w:rsid w:val="004B2217"/>
    <w:pPr>
      <w:keepNext w:val="0"/>
      <w:pBdr>
        <w:bottom w:val="single" w:sz="6" w:space="0" w:color="808080"/>
      </w:pBdr>
      <w:shd w:val="clear" w:color="auto" w:fill="C0C0C0"/>
      <w:spacing w:before="150" w:after="45"/>
      <w:jc w:val="center"/>
    </w:pPr>
    <w:rPr>
      <w:sz w:val="18"/>
      <w:szCs w:val="18"/>
      <w:lang w:eastAsia="en-US"/>
    </w:rPr>
  </w:style>
  <w:style w:type="paragraph" w:customStyle="1" w:styleId="2">
    <w:name w:val="Заголовок 2 заявка"/>
    <w:basedOn w:val="Heading2"/>
    <w:uiPriority w:val="99"/>
    <w:rsid w:val="004B2217"/>
    <w:pPr>
      <w:keepNext w:val="0"/>
      <w:spacing w:before="45" w:after="45"/>
      <w:ind w:left="75"/>
      <w:jc w:val="center"/>
    </w:pPr>
    <w:rPr>
      <w:i w:val="0"/>
      <w:iCs w:val="0"/>
      <w:sz w:val="15"/>
      <w:szCs w:val="15"/>
      <w:u w:val="single"/>
      <w:lang w:eastAsia="en-US"/>
    </w:rPr>
  </w:style>
  <w:style w:type="paragraph" w:customStyle="1" w:styleId="a">
    <w:name w:val="Мой стиль с нумерацией"/>
    <w:basedOn w:val="Normal"/>
    <w:uiPriority w:val="99"/>
    <w:rsid w:val="001041BA"/>
    <w:pPr>
      <w:numPr>
        <w:numId w:val="33"/>
      </w:numPr>
      <w:tabs>
        <w:tab w:val="left" w:pos="142"/>
        <w:tab w:val="left" w:pos="709"/>
      </w:tabs>
      <w:spacing w:after="60"/>
      <w:jc w:val="both"/>
    </w:pPr>
    <w:rPr>
      <w:sz w:val="22"/>
      <w:szCs w:val="22"/>
      <w:lang w:eastAsia="en-US"/>
    </w:rPr>
  </w:style>
  <w:style w:type="paragraph" w:customStyle="1" w:styleId="a1">
    <w:name w:val="Знак"/>
    <w:basedOn w:val="Normal"/>
    <w:uiPriority w:val="99"/>
    <w:rsid w:val="00C40798"/>
    <w:pPr>
      <w:spacing w:after="160" w:line="240" w:lineRule="exact"/>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29</Pages>
  <Words>11747</Words>
  <Characters>-32766</Characters>
  <Application>Microsoft Office Outlook</Application>
  <DocSecurity>0</DocSecurity>
  <Lines>0</Lines>
  <Paragraphs>0</Paragraphs>
  <ScaleCrop>false</ScaleCrop>
  <Company>Nata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РОССИЙСКОЙ ФЕДЕРАЦИИ</dc:title>
  <dc:subject/>
  <dc:creator>sd163</dc:creator>
  <cp:keywords/>
  <dc:description/>
  <cp:lastModifiedBy>UK-NIT</cp:lastModifiedBy>
  <cp:revision>2</cp:revision>
  <cp:lastPrinted>2009-10-28T09:02:00Z</cp:lastPrinted>
  <dcterms:created xsi:type="dcterms:W3CDTF">2017-10-18T09:29:00Z</dcterms:created>
  <dcterms:modified xsi:type="dcterms:W3CDTF">2017-10-18T09:29:00Z</dcterms:modified>
</cp:coreProperties>
</file>