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8A49E3">
              <w:rPr>
                <w:sz w:val="18"/>
              </w:rPr>
              <w:t>3</w:t>
            </w:r>
            <w:r w:rsidR="00840C53">
              <w:rPr>
                <w:sz w:val="18"/>
              </w:rPr>
              <w:t>0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840C53">
              <w:rPr>
                <w:sz w:val="18"/>
              </w:rPr>
              <w:t>6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5921F4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="0035796C" w:rsidRPr="0035796C">
              <w:rPr>
                <w:b w:val="0"/>
                <w:sz w:val="18"/>
              </w:rPr>
              <w:t>.</w:t>
            </w:r>
            <w:proofErr w:type="gramEnd"/>
            <w:r w:rsidR="0035796C" w:rsidRPr="0035796C">
              <w:rPr>
                <w:b w:val="0"/>
                <w:sz w:val="18"/>
              </w:rPr>
              <w:t xml:space="preserve"> </w:t>
            </w:r>
            <w:proofErr w:type="gramStart"/>
            <w:r w:rsidR="0035796C" w:rsidRPr="0035796C">
              <w:rPr>
                <w:b w:val="0"/>
                <w:sz w:val="18"/>
              </w:rPr>
              <w:t>р</w:t>
            </w:r>
            <w:proofErr w:type="gramEnd"/>
            <w:r w:rsidR="0035796C"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8A49E3">
              <w:rPr>
                <w:bCs/>
                <w:sz w:val="18"/>
              </w:rPr>
              <w:t>2</w:t>
            </w:r>
            <w:r w:rsidR="008D297C">
              <w:rPr>
                <w:bCs/>
                <w:sz w:val="18"/>
              </w:rPr>
              <w:t>8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</w:t>
            </w:r>
            <w:proofErr w:type="spellStart"/>
            <w:r w:rsidRPr="000D4C2D">
              <w:rPr>
                <w:b w:val="0"/>
                <w:bCs/>
                <w:sz w:val="18"/>
                <w:szCs w:val="18"/>
              </w:rPr>
              <w:t>СДМ-Банк</w:t>
            </w:r>
            <w:proofErr w:type="spellEnd"/>
            <w:r w:rsidRPr="000D4C2D">
              <w:rPr>
                <w:b w:val="0"/>
                <w:bCs/>
                <w:sz w:val="18"/>
                <w:szCs w:val="18"/>
              </w:rPr>
              <w:t>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8D297C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6</w:t>
            </w:r>
            <w:r w:rsidR="000D4C2D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01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0D4C2D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0D4C2D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03" w:type="dxa"/>
              <w:tblLook w:val="04A0"/>
            </w:tblPr>
            <w:tblGrid>
              <w:gridCol w:w="1318"/>
              <w:gridCol w:w="1626"/>
              <w:gridCol w:w="1659"/>
            </w:tblGrid>
            <w:tr w:rsidR="0046075A" w:rsidRPr="0046075A" w:rsidTr="0046075A">
              <w:trPr>
                <w:trHeight w:val="805"/>
              </w:trPr>
              <w:tc>
                <w:tcPr>
                  <w:tcW w:w="1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46075A" w:rsidRPr="0046075A" w:rsidTr="0046075A">
              <w:trPr>
                <w:trHeight w:val="655"/>
              </w:trPr>
              <w:tc>
                <w:tcPr>
                  <w:tcW w:w="1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46075A" w:rsidRPr="0046075A" w:rsidTr="0046075A">
              <w:trPr>
                <w:trHeight w:val="327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-2.05%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-2.36%</w:t>
                  </w:r>
                </w:p>
              </w:tc>
            </w:tr>
            <w:tr w:rsidR="0046075A" w:rsidRPr="0046075A" w:rsidTr="0046075A">
              <w:trPr>
                <w:trHeight w:val="327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21.11%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20.11%</w:t>
                  </w:r>
                </w:p>
              </w:tc>
            </w:tr>
            <w:tr w:rsidR="0046075A" w:rsidRPr="0046075A" w:rsidTr="0046075A">
              <w:trPr>
                <w:trHeight w:val="327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6.34%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3.64%</w:t>
                  </w:r>
                </w:p>
              </w:tc>
            </w:tr>
            <w:tr w:rsidR="0046075A" w:rsidRPr="0046075A" w:rsidTr="0046075A">
              <w:trPr>
                <w:trHeight w:val="327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4.04%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0.87%</w:t>
                  </w:r>
                </w:p>
              </w:tc>
            </w:tr>
            <w:tr w:rsidR="0046075A" w:rsidRPr="0046075A" w:rsidTr="0046075A">
              <w:trPr>
                <w:trHeight w:val="327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-24.41%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-51.78%</w:t>
                  </w:r>
                </w:p>
              </w:tc>
            </w:tr>
            <w:tr w:rsidR="0046075A" w:rsidRPr="0046075A" w:rsidTr="0046075A">
              <w:trPr>
                <w:trHeight w:val="327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-46.45%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5A" w:rsidRPr="0046075A" w:rsidRDefault="0046075A" w:rsidP="004607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607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-84.04%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E77993" w:rsidRPr="000326D8">
              <w:rPr>
                <w:bCs/>
                <w:sz w:val="18"/>
              </w:rPr>
              <w:t>4</w:t>
            </w:r>
            <w:r w:rsidR="000326D8" w:rsidRPr="000326D8">
              <w:rPr>
                <w:bCs/>
                <w:sz w:val="18"/>
              </w:rPr>
              <w:t>34</w:t>
            </w:r>
            <w:r w:rsidR="00E77993" w:rsidRPr="000326D8">
              <w:rPr>
                <w:bCs/>
                <w:sz w:val="18"/>
              </w:rPr>
              <w:t>,</w:t>
            </w:r>
            <w:r w:rsidR="008A49E3" w:rsidRPr="000326D8">
              <w:rPr>
                <w:bCs/>
                <w:sz w:val="18"/>
              </w:rPr>
              <w:t>1</w:t>
            </w:r>
            <w:r w:rsidR="000326D8" w:rsidRPr="000326D8">
              <w:rPr>
                <w:bCs/>
                <w:sz w:val="18"/>
              </w:rPr>
              <w:t>1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E77993">
              <w:rPr>
                <w:sz w:val="18"/>
              </w:rPr>
              <w:t>10</w:t>
            </w:r>
            <w:r w:rsidR="000326D8">
              <w:rPr>
                <w:sz w:val="18"/>
              </w:rPr>
              <w:t>8</w:t>
            </w:r>
            <w:r w:rsidRPr="00756648">
              <w:rPr>
                <w:bCs/>
                <w:sz w:val="18"/>
              </w:rPr>
              <w:t>,</w:t>
            </w:r>
            <w:r w:rsidR="00E90EF4">
              <w:rPr>
                <w:bCs/>
                <w:sz w:val="18"/>
              </w:rPr>
              <w:t>53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32FDC"/>
    <w:rsid w:val="00335928"/>
    <w:rsid w:val="003576C3"/>
    <w:rsid w:val="0035796C"/>
    <w:rsid w:val="003A29A8"/>
    <w:rsid w:val="003A4D22"/>
    <w:rsid w:val="003B0785"/>
    <w:rsid w:val="003F139E"/>
    <w:rsid w:val="003F7BE3"/>
    <w:rsid w:val="004457DB"/>
    <w:rsid w:val="0045308C"/>
    <w:rsid w:val="0046075A"/>
    <w:rsid w:val="00471803"/>
    <w:rsid w:val="004B2EA9"/>
    <w:rsid w:val="004D5BF4"/>
    <w:rsid w:val="004E5EAF"/>
    <w:rsid w:val="00510931"/>
    <w:rsid w:val="005271DC"/>
    <w:rsid w:val="005322F4"/>
    <w:rsid w:val="00561E7B"/>
    <w:rsid w:val="00566E31"/>
    <w:rsid w:val="00591611"/>
    <w:rsid w:val="005921F4"/>
    <w:rsid w:val="00596335"/>
    <w:rsid w:val="005C4473"/>
    <w:rsid w:val="005E6769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A49E3"/>
    <w:rsid w:val="008B6423"/>
    <w:rsid w:val="008D297C"/>
    <w:rsid w:val="008E07B1"/>
    <w:rsid w:val="00912923"/>
    <w:rsid w:val="0094735A"/>
    <w:rsid w:val="009654E8"/>
    <w:rsid w:val="009748A8"/>
    <w:rsid w:val="00975F88"/>
    <w:rsid w:val="009D2DE2"/>
    <w:rsid w:val="009D6C1C"/>
    <w:rsid w:val="009F34F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33B61"/>
    <w:rsid w:val="00B63618"/>
    <w:rsid w:val="00B708BF"/>
    <w:rsid w:val="00B8769A"/>
    <w:rsid w:val="00B878AA"/>
    <w:rsid w:val="00BA4E3E"/>
    <w:rsid w:val="00BC109A"/>
    <w:rsid w:val="00BD278A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-0.16636515684199898</c:v>
                </c:pt>
                <c:pt idx="3">
                  <c:v>4.4384391761863894E-2</c:v>
                </c:pt>
                <c:pt idx="4">
                  <c:v>-0.19974908848551498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axId val="100056064"/>
        <c:axId val="126198528"/>
      </c:barChart>
      <c:catAx>
        <c:axId val="100056064"/>
        <c:scaling>
          <c:orientation val="minMax"/>
        </c:scaling>
        <c:axPos val="b"/>
        <c:numFmt formatCode="General" sourceLinked="1"/>
        <c:tickLblPos val="nextTo"/>
        <c:crossAx val="126198528"/>
        <c:crosses val="autoZero"/>
        <c:auto val="1"/>
        <c:lblAlgn val="ctr"/>
        <c:lblOffset val="100"/>
      </c:catAx>
      <c:valAx>
        <c:axId val="126198528"/>
        <c:scaling>
          <c:orientation val="minMax"/>
        </c:scaling>
        <c:axPos val="l"/>
        <c:majorGridlines/>
        <c:numFmt formatCode="0%" sourceLinked="1"/>
        <c:tickLblPos val="nextTo"/>
        <c:crossAx val="10005606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8F46-722C-4C6C-B1C6-A603EFDA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Василий Сухоставцев</cp:lastModifiedBy>
  <cp:revision>14</cp:revision>
  <dcterms:created xsi:type="dcterms:W3CDTF">2023-06-30T08:19:00Z</dcterms:created>
  <dcterms:modified xsi:type="dcterms:W3CDTF">2023-07-10T18:34:00Z</dcterms:modified>
</cp:coreProperties>
</file>